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6BAC3" w14:textId="77777777" w:rsidR="001F4579" w:rsidRDefault="00F66134">
      <w:pPr>
        <w:spacing w:before="73"/>
        <w:ind w:left="1459" w:right="2536"/>
        <w:jc w:val="center"/>
        <w:rPr>
          <w:b/>
          <w:sz w:val="27"/>
        </w:rPr>
      </w:pPr>
      <w:r>
        <w:rPr>
          <w:color w:val="131313"/>
          <w:w w:val="105"/>
          <w:sz w:val="16"/>
        </w:rPr>
        <w:t>Smaller</w:t>
      </w:r>
      <w:r>
        <w:rPr>
          <w:color w:val="131313"/>
          <w:spacing w:val="-1"/>
          <w:w w:val="105"/>
          <w:sz w:val="16"/>
        </w:rPr>
        <w:t xml:space="preserve"> </w:t>
      </w:r>
      <w:r>
        <w:rPr>
          <w:color w:val="131313"/>
          <w:w w:val="105"/>
          <w:sz w:val="16"/>
        </w:rPr>
        <w:t>authority</w:t>
      </w:r>
      <w:r>
        <w:rPr>
          <w:color w:val="131313"/>
          <w:spacing w:val="11"/>
          <w:w w:val="105"/>
          <w:sz w:val="16"/>
        </w:rPr>
        <w:t xml:space="preserve"> </w:t>
      </w:r>
      <w:r>
        <w:rPr>
          <w:color w:val="131313"/>
          <w:w w:val="105"/>
          <w:sz w:val="16"/>
        </w:rPr>
        <w:t>name:</w:t>
      </w:r>
      <w:r>
        <w:rPr>
          <w:color w:val="131313"/>
          <w:spacing w:val="-6"/>
          <w:w w:val="105"/>
          <w:sz w:val="16"/>
        </w:rPr>
        <w:t xml:space="preserve"> </w:t>
      </w:r>
      <w:r>
        <w:rPr>
          <w:b/>
          <w:color w:val="131313"/>
          <w:w w:val="105"/>
          <w:sz w:val="27"/>
        </w:rPr>
        <w:t>Orchard</w:t>
      </w:r>
      <w:r>
        <w:rPr>
          <w:b/>
          <w:color w:val="131313"/>
          <w:spacing w:val="14"/>
          <w:w w:val="105"/>
          <w:sz w:val="27"/>
        </w:rPr>
        <w:t xml:space="preserve"> </w:t>
      </w:r>
      <w:r>
        <w:rPr>
          <w:b/>
          <w:color w:val="131313"/>
          <w:w w:val="105"/>
          <w:sz w:val="27"/>
        </w:rPr>
        <w:t>Park</w:t>
      </w:r>
      <w:r>
        <w:rPr>
          <w:b/>
          <w:color w:val="131313"/>
          <w:spacing w:val="1"/>
          <w:w w:val="105"/>
          <w:sz w:val="27"/>
        </w:rPr>
        <w:t xml:space="preserve"> </w:t>
      </w:r>
      <w:r>
        <w:rPr>
          <w:b/>
          <w:color w:val="131313"/>
          <w:w w:val="105"/>
          <w:sz w:val="27"/>
        </w:rPr>
        <w:t>Community</w:t>
      </w:r>
      <w:r>
        <w:rPr>
          <w:b/>
          <w:color w:val="131313"/>
          <w:spacing w:val="15"/>
          <w:w w:val="105"/>
          <w:sz w:val="27"/>
        </w:rPr>
        <w:t xml:space="preserve"> </w:t>
      </w:r>
      <w:r>
        <w:rPr>
          <w:b/>
          <w:color w:val="131313"/>
          <w:spacing w:val="-2"/>
          <w:w w:val="105"/>
          <w:sz w:val="27"/>
        </w:rPr>
        <w:t>Council</w:t>
      </w:r>
    </w:p>
    <w:p w14:paraId="00B6BAC4" w14:textId="77777777" w:rsidR="001F4579" w:rsidRDefault="00F66134">
      <w:pPr>
        <w:pStyle w:val="Title"/>
      </w:pPr>
      <w:r>
        <w:rPr>
          <w:color w:val="131313"/>
        </w:rPr>
        <w:t xml:space="preserve">NOTICE OF PUBLIC RIGHTS AND PUBLICATION OF UNAUDITED ANNUAL GOVERNANCE </w:t>
      </w:r>
      <w:r>
        <w:rPr>
          <w:rFonts w:ascii="Times New Roman"/>
          <w:b w:val="0"/>
          <w:color w:val="131313"/>
          <w:sz w:val="25"/>
        </w:rPr>
        <w:t xml:space="preserve">&amp; </w:t>
      </w:r>
      <w:r>
        <w:rPr>
          <w:color w:val="131313"/>
        </w:rPr>
        <w:t>ACCOUNTABILITY RETURN</w:t>
      </w:r>
    </w:p>
    <w:p w14:paraId="00B6BAC5" w14:textId="2D962E73" w:rsidR="001F4579" w:rsidRDefault="00F66134">
      <w:pPr>
        <w:pStyle w:val="BodyText"/>
        <w:spacing w:before="143"/>
        <w:ind w:left="1459" w:right="2506"/>
      </w:pPr>
      <w:r>
        <w:rPr>
          <w:color w:val="131313"/>
          <w:w w:val="105"/>
        </w:rPr>
        <w:t>ACCOUNTS</w:t>
      </w:r>
      <w:r>
        <w:rPr>
          <w:color w:val="131313"/>
          <w:spacing w:val="26"/>
          <w:w w:val="105"/>
        </w:rPr>
        <w:t xml:space="preserve"> </w:t>
      </w:r>
      <w:r>
        <w:rPr>
          <w:color w:val="131313"/>
          <w:w w:val="105"/>
        </w:rPr>
        <w:t>FOR</w:t>
      </w:r>
      <w:r>
        <w:rPr>
          <w:color w:val="131313"/>
          <w:spacing w:val="6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YEAR</w:t>
      </w:r>
      <w:r>
        <w:rPr>
          <w:color w:val="131313"/>
          <w:spacing w:val="11"/>
          <w:w w:val="105"/>
        </w:rPr>
        <w:t xml:space="preserve"> </w:t>
      </w:r>
      <w:r>
        <w:rPr>
          <w:color w:val="131313"/>
          <w:w w:val="105"/>
        </w:rPr>
        <w:t>ENDED</w:t>
      </w:r>
      <w:r>
        <w:rPr>
          <w:color w:val="131313"/>
          <w:spacing w:val="15"/>
          <w:w w:val="105"/>
        </w:rPr>
        <w:t xml:space="preserve"> </w:t>
      </w:r>
      <w:r>
        <w:rPr>
          <w:color w:val="131313"/>
          <w:w w:val="105"/>
        </w:rPr>
        <w:t>31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MARCH</w:t>
      </w:r>
      <w:r>
        <w:rPr>
          <w:color w:val="131313"/>
          <w:spacing w:val="2"/>
          <w:w w:val="105"/>
        </w:rPr>
        <w:t xml:space="preserve"> </w:t>
      </w:r>
      <w:r>
        <w:rPr>
          <w:color w:val="131313"/>
          <w:spacing w:val="-4"/>
          <w:w w:val="105"/>
        </w:rPr>
        <w:t>202</w:t>
      </w:r>
      <w:r w:rsidR="000406A8">
        <w:rPr>
          <w:color w:val="131313"/>
          <w:spacing w:val="-4"/>
          <w:w w:val="105"/>
        </w:rPr>
        <w:t>2</w:t>
      </w:r>
    </w:p>
    <w:p w14:paraId="00B6BAC6" w14:textId="77777777" w:rsidR="001F4579" w:rsidRDefault="001F4579">
      <w:pPr>
        <w:pStyle w:val="BodyText"/>
        <w:spacing w:before="3"/>
        <w:jc w:val="left"/>
        <w:rPr>
          <w:sz w:val="23"/>
        </w:rPr>
      </w:pPr>
    </w:p>
    <w:p w14:paraId="00B6BAC7" w14:textId="77777777" w:rsidR="001F4579" w:rsidRDefault="00F66134">
      <w:pPr>
        <w:pStyle w:val="BodyText"/>
        <w:spacing w:line="256" w:lineRule="auto"/>
        <w:ind w:left="1691" w:right="2758"/>
      </w:pPr>
      <w:r>
        <w:rPr>
          <w:color w:val="131313"/>
          <w:w w:val="105"/>
        </w:rPr>
        <w:t>Local Audit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and Accountability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Act 2014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Sections 26 and 27 The Accounts and Audit Regulations 2015 (SI 2015/234)</w:t>
      </w: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5"/>
        <w:gridCol w:w="3168"/>
      </w:tblGrid>
      <w:tr w:rsidR="001F4579" w14:paraId="00B6BACA" w14:textId="77777777">
        <w:trPr>
          <w:trHeight w:val="275"/>
        </w:trPr>
        <w:tc>
          <w:tcPr>
            <w:tcW w:w="7015" w:type="dxa"/>
            <w:tcBorders>
              <w:bottom w:val="single" w:sz="6" w:space="0" w:color="000000"/>
              <w:right w:val="single" w:sz="6" w:space="0" w:color="000000"/>
            </w:tcBorders>
          </w:tcPr>
          <w:p w14:paraId="00B6BAC8" w14:textId="77777777" w:rsidR="001F4579" w:rsidRDefault="00F66134">
            <w:pPr>
              <w:pStyle w:val="TableParagraph"/>
              <w:spacing w:line="256" w:lineRule="exact"/>
              <w:ind w:left="3025" w:right="3041"/>
              <w:jc w:val="center"/>
              <w:rPr>
                <w:b/>
                <w:sz w:val="24"/>
              </w:rPr>
            </w:pPr>
            <w:r>
              <w:rPr>
                <w:b/>
                <w:color w:val="131313"/>
                <w:spacing w:val="-2"/>
                <w:sz w:val="24"/>
              </w:rPr>
              <w:t>NOTICE</w:t>
            </w:r>
          </w:p>
        </w:tc>
        <w:tc>
          <w:tcPr>
            <w:tcW w:w="31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6BAC9" w14:textId="77777777" w:rsidR="001F4579" w:rsidRDefault="00F66134">
            <w:pPr>
              <w:pStyle w:val="TableParagraph"/>
              <w:spacing w:line="227" w:lineRule="exact"/>
              <w:ind w:left="1197" w:right="1202"/>
              <w:jc w:val="center"/>
              <w:rPr>
                <w:sz w:val="20"/>
              </w:rPr>
            </w:pPr>
            <w:r>
              <w:rPr>
                <w:color w:val="131313"/>
                <w:spacing w:val="-2"/>
                <w:w w:val="105"/>
                <w:sz w:val="20"/>
              </w:rPr>
              <w:t>NOTES</w:t>
            </w:r>
          </w:p>
        </w:tc>
      </w:tr>
      <w:tr w:rsidR="001F4579" w14:paraId="00B6BB12" w14:textId="77777777">
        <w:trPr>
          <w:trHeight w:val="11274"/>
        </w:trPr>
        <w:tc>
          <w:tcPr>
            <w:tcW w:w="7015" w:type="dxa"/>
            <w:tcBorders>
              <w:top w:val="single" w:sz="6" w:space="0" w:color="000000"/>
              <w:right w:val="single" w:sz="6" w:space="0" w:color="000000"/>
            </w:tcBorders>
          </w:tcPr>
          <w:p w14:paraId="00B6BACB" w14:textId="77777777" w:rsidR="001F4579" w:rsidRDefault="001F4579">
            <w:pPr>
              <w:pStyle w:val="TableParagraph"/>
              <w:rPr>
                <w:b/>
                <w:sz w:val="20"/>
              </w:rPr>
            </w:pPr>
          </w:p>
          <w:p w14:paraId="00B6BACC" w14:textId="77777777" w:rsidR="001F4579" w:rsidRDefault="001F4579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00B6BACD" w14:textId="1076A02D" w:rsidR="001F4579" w:rsidRDefault="00F66134">
            <w:pPr>
              <w:pStyle w:val="TableParagraph"/>
              <w:numPr>
                <w:ilvl w:val="0"/>
                <w:numId w:val="2"/>
              </w:numPr>
              <w:tabs>
                <w:tab w:val="left" w:pos="297"/>
              </w:tabs>
              <w:spacing w:before="1"/>
              <w:rPr>
                <w:b/>
                <w:sz w:val="18"/>
              </w:rPr>
            </w:pPr>
            <w:r>
              <w:rPr>
                <w:b/>
                <w:color w:val="131313"/>
                <w:sz w:val="18"/>
              </w:rPr>
              <w:t>Date of</w:t>
            </w:r>
            <w:r>
              <w:rPr>
                <w:b/>
                <w:color w:val="131313"/>
                <w:spacing w:val="-13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announcement</w:t>
            </w:r>
            <w:r>
              <w:rPr>
                <w:b/>
                <w:color w:val="131313"/>
                <w:spacing w:val="25"/>
                <w:sz w:val="18"/>
              </w:rPr>
              <w:t xml:space="preserve"> </w:t>
            </w:r>
            <w:r w:rsidR="000406A8">
              <w:rPr>
                <w:b/>
                <w:color w:val="131313"/>
                <w:sz w:val="18"/>
              </w:rPr>
              <w:t>2</w:t>
            </w:r>
            <w:r w:rsidR="00995BE3">
              <w:rPr>
                <w:b/>
                <w:color w:val="131313"/>
                <w:sz w:val="18"/>
              </w:rPr>
              <w:t>0</w:t>
            </w:r>
            <w:r w:rsidR="000406A8">
              <w:rPr>
                <w:b/>
                <w:color w:val="131313"/>
                <w:sz w:val="18"/>
              </w:rPr>
              <w:t xml:space="preserve"> June 2022</w:t>
            </w:r>
          </w:p>
          <w:p w14:paraId="00B6BACE" w14:textId="77777777" w:rsidR="001F4579" w:rsidRDefault="001F4579">
            <w:pPr>
              <w:pStyle w:val="TableParagraph"/>
              <w:spacing w:before="1"/>
              <w:rPr>
                <w:b/>
              </w:rPr>
            </w:pPr>
          </w:p>
          <w:p w14:paraId="00B6BACF" w14:textId="77777777" w:rsidR="001F4579" w:rsidRDefault="00F66134">
            <w:pPr>
              <w:pStyle w:val="TableParagraph"/>
              <w:numPr>
                <w:ilvl w:val="0"/>
                <w:numId w:val="2"/>
              </w:numPr>
              <w:tabs>
                <w:tab w:val="left" w:pos="333"/>
              </w:tabs>
              <w:spacing w:line="242" w:lineRule="auto"/>
              <w:ind w:left="87" w:right="87" w:firstLine="8"/>
              <w:jc w:val="both"/>
              <w:rPr>
                <w:b/>
                <w:sz w:val="18"/>
              </w:rPr>
            </w:pPr>
            <w:r>
              <w:rPr>
                <w:b/>
                <w:color w:val="131313"/>
                <w:w w:val="105"/>
                <w:sz w:val="18"/>
              </w:rPr>
              <w:t>Each</w:t>
            </w:r>
            <w:r>
              <w:rPr>
                <w:b/>
                <w:color w:val="131313"/>
                <w:spacing w:val="-2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year the</w:t>
            </w:r>
            <w:r>
              <w:rPr>
                <w:b/>
                <w:color w:val="131313"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smaller authority's Annual Governance and</w:t>
            </w:r>
            <w:r>
              <w:rPr>
                <w:b/>
                <w:color w:val="131313"/>
                <w:spacing w:val="-4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Accountability Return (AGAR) needs to be reviewed by an external</w:t>
            </w:r>
            <w:r>
              <w:rPr>
                <w:b/>
                <w:color w:val="131313"/>
                <w:w w:val="105"/>
                <w:sz w:val="18"/>
              </w:rPr>
              <w:t xml:space="preserve"> auditor appointed by Smaller</w:t>
            </w:r>
            <w:r>
              <w:rPr>
                <w:b/>
                <w:color w:val="131313"/>
                <w:spacing w:val="-14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Authorities'</w:t>
            </w:r>
            <w:r>
              <w:rPr>
                <w:b/>
                <w:color w:val="131313"/>
                <w:spacing w:val="-13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Audit</w:t>
            </w:r>
            <w:r>
              <w:rPr>
                <w:b/>
                <w:color w:val="131313"/>
                <w:spacing w:val="-13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Appointments</w:t>
            </w:r>
            <w:r>
              <w:rPr>
                <w:b/>
                <w:color w:val="131313"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color w:val="2A2A2A"/>
                <w:w w:val="105"/>
                <w:sz w:val="18"/>
              </w:rPr>
              <w:t>Ltd.</w:t>
            </w:r>
            <w:r>
              <w:rPr>
                <w:b/>
                <w:color w:val="2A2A2A"/>
                <w:spacing w:val="21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The</w:t>
            </w:r>
            <w:r>
              <w:rPr>
                <w:b/>
                <w:color w:val="131313"/>
                <w:spacing w:val="-14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unaudited</w:t>
            </w:r>
            <w:r>
              <w:rPr>
                <w:b/>
                <w:color w:val="131313"/>
                <w:spacing w:val="-5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AGAR</w:t>
            </w:r>
            <w:r>
              <w:rPr>
                <w:b/>
                <w:color w:val="131313"/>
                <w:spacing w:val="-14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has</w:t>
            </w:r>
            <w:r>
              <w:rPr>
                <w:b/>
                <w:color w:val="131313"/>
                <w:spacing w:val="-13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 xml:space="preserve">been </w:t>
            </w:r>
            <w:r>
              <w:rPr>
                <w:b/>
                <w:color w:val="131313"/>
                <w:sz w:val="18"/>
              </w:rPr>
              <w:t>published</w:t>
            </w:r>
            <w:r>
              <w:rPr>
                <w:b/>
                <w:color w:val="131313"/>
                <w:spacing w:val="-13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with</w:t>
            </w:r>
            <w:r>
              <w:rPr>
                <w:b/>
                <w:color w:val="131313"/>
                <w:spacing w:val="-12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this</w:t>
            </w:r>
            <w:r>
              <w:rPr>
                <w:b/>
                <w:color w:val="131313"/>
                <w:spacing w:val="-13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notice. As</w:t>
            </w:r>
            <w:r>
              <w:rPr>
                <w:b/>
                <w:color w:val="131313"/>
                <w:spacing w:val="-9"/>
                <w:sz w:val="18"/>
              </w:rPr>
              <w:t xml:space="preserve"> </w:t>
            </w:r>
            <w:r>
              <w:rPr>
                <w:color w:val="131313"/>
                <w:sz w:val="18"/>
              </w:rPr>
              <w:t>it</w:t>
            </w:r>
            <w:r>
              <w:rPr>
                <w:color w:val="131313"/>
                <w:spacing w:val="35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has</w:t>
            </w:r>
            <w:r>
              <w:rPr>
                <w:b/>
                <w:color w:val="131313"/>
                <w:spacing w:val="-13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yet</w:t>
            </w:r>
            <w:r>
              <w:rPr>
                <w:b/>
                <w:color w:val="131313"/>
                <w:spacing w:val="-12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to</w:t>
            </w:r>
            <w:r>
              <w:rPr>
                <w:b/>
                <w:color w:val="131313"/>
                <w:spacing w:val="-2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be</w:t>
            </w:r>
            <w:r>
              <w:rPr>
                <w:b/>
                <w:color w:val="131313"/>
                <w:spacing w:val="-13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reviewed by</w:t>
            </w:r>
            <w:r>
              <w:rPr>
                <w:b/>
                <w:color w:val="131313"/>
                <w:spacing w:val="-11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the</w:t>
            </w:r>
            <w:r>
              <w:rPr>
                <w:b/>
                <w:color w:val="131313"/>
                <w:spacing w:val="-13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 xml:space="preserve">appointed auditor, </w:t>
            </w:r>
            <w:r>
              <w:rPr>
                <w:b/>
                <w:color w:val="131313"/>
                <w:w w:val="105"/>
                <w:sz w:val="18"/>
              </w:rPr>
              <w:t>it is</w:t>
            </w:r>
            <w:r>
              <w:rPr>
                <w:b/>
                <w:color w:val="131313"/>
                <w:spacing w:val="-5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subject to</w:t>
            </w:r>
            <w:r>
              <w:rPr>
                <w:b/>
                <w:color w:val="131313"/>
                <w:spacing w:val="-5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change as</w:t>
            </w:r>
            <w:r>
              <w:rPr>
                <w:b/>
                <w:color w:val="131313"/>
                <w:spacing w:val="-6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a result of</w:t>
            </w:r>
            <w:r>
              <w:rPr>
                <w:b/>
                <w:color w:val="131313"/>
                <w:spacing w:val="-18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that</w:t>
            </w:r>
            <w:r>
              <w:rPr>
                <w:b/>
                <w:color w:val="131313"/>
                <w:spacing w:val="-11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review.</w:t>
            </w:r>
          </w:p>
          <w:p w14:paraId="00B6BAD0" w14:textId="77777777" w:rsidR="001F4579" w:rsidRDefault="00F66134">
            <w:pPr>
              <w:pStyle w:val="TableParagraph"/>
              <w:spacing w:before="8" w:line="247" w:lineRule="auto"/>
              <w:ind w:left="94" w:right="81" w:firstLine="6"/>
              <w:jc w:val="both"/>
              <w:rPr>
                <w:b/>
                <w:sz w:val="18"/>
              </w:rPr>
            </w:pPr>
            <w:r>
              <w:rPr>
                <w:b/>
                <w:color w:val="131313"/>
                <w:w w:val="105"/>
                <w:sz w:val="18"/>
              </w:rPr>
              <w:t>Any person</w:t>
            </w:r>
            <w:r>
              <w:rPr>
                <w:b/>
                <w:color w:val="131313"/>
                <w:w w:val="105"/>
                <w:sz w:val="18"/>
              </w:rPr>
              <w:t xml:space="preserve"> interested has the right to inspect and make copies of the accounting records for the financial year to which the audit relates and all </w:t>
            </w:r>
            <w:r>
              <w:rPr>
                <w:b/>
                <w:color w:val="131313"/>
                <w:sz w:val="18"/>
              </w:rPr>
              <w:t>books,</w:t>
            </w:r>
            <w:r>
              <w:rPr>
                <w:b/>
                <w:color w:val="131313"/>
                <w:spacing w:val="-1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deeds</w:t>
            </w:r>
            <w:r>
              <w:rPr>
                <w:b/>
                <w:color w:val="3F3F3F"/>
                <w:sz w:val="18"/>
              </w:rPr>
              <w:t>,</w:t>
            </w:r>
            <w:r>
              <w:rPr>
                <w:b/>
                <w:color w:val="3F3F3F"/>
                <w:spacing w:val="-7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contracts,</w:t>
            </w:r>
            <w:r>
              <w:rPr>
                <w:b/>
                <w:color w:val="131313"/>
                <w:spacing w:val="-4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bills,</w:t>
            </w:r>
            <w:r>
              <w:rPr>
                <w:b/>
                <w:color w:val="131313"/>
                <w:spacing w:val="-11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vouchers, receipts and</w:t>
            </w:r>
            <w:r>
              <w:rPr>
                <w:b/>
                <w:color w:val="131313"/>
                <w:spacing w:val="-7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other</w:t>
            </w:r>
            <w:r>
              <w:rPr>
                <w:b/>
                <w:color w:val="131313"/>
                <w:spacing w:val="-3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 xml:space="preserve">documents relating </w:t>
            </w:r>
            <w:r>
              <w:rPr>
                <w:b/>
                <w:color w:val="131313"/>
                <w:w w:val="105"/>
                <w:sz w:val="18"/>
              </w:rPr>
              <w:t>to those records must be made</w:t>
            </w:r>
            <w:r>
              <w:rPr>
                <w:b/>
                <w:color w:val="131313"/>
                <w:w w:val="105"/>
                <w:sz w:val="18"/>
              </w:rPr>
              <w:t xml:space="preserve"> available for inspection by any person </w:t>
            </w:r>
            <w:r>
              <w:rPr>
                <w:b/>
                <w:color w:val="131313"/>
                <w:sz w:val="18"/>
              </w:rPr>
              <w:t>interested.</w:t>
            </w:r>
            <w:r>
              <w:rPr>
                <w:b/>
                <w:color w:val="131313"/>
                <w:spacing w:val="22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For</w:t>
            </w:r>
            <w:r>
              <w:rPr>
                <w:b/>
                <w:color w:val="131313"/>
                <w:spacing w:val="-7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theyear</w:t>
            </w:r>
            <w:r>
              <w:rPr>
                <w:b/>
                <w:color w:val="131313"/>
                <w:spacing w:val="-10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ended 31 March 2022,</w:t>
            </w:r>
            <w:r>
              <w:rPr>
                <w:b/>
                <w:color w:val="131313"/>
                <w:spacing w:val="-12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these</w:t>
            </w:r>
            <w:r>
              <w:rPr>
                <w:b/>
                <w:color w:val="131313"/>
                <w:spacing w:val="-13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documents will</w:t>
            </w:r>
            <w:r>
              <w:rPr>
                <w:b/>
                <w:color w:val="131313"/>
                <w:spacing w:val="-12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be</w:t>
            </w:r>
            <w:r>
              <w:rPr>
                <w:b/>
                <w:color w:val="131313"/>
                <w:spacing w:val="-2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 xml:space="preserve">available </w:t>
            </w:r>
            <w:r>
              <w:rPr>
                <w:b/>
                <w:color w:val="131313"/>
                <w:w w:val="105"/>
                <w:sz w:val="18"/>
              </w:rPr>
              <w:t>on</w:t>
            </w:r>
            <w:r>
              <w:rPr>
                <w:b/>
                <w:color w:val="131313"/>
                <w:spacing w:val="-12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reasonable notice by application to:</w:t>
            </w:r>
          </w:p>
          <w:p w14:paraId="00B6BAD1" w14:textId="77777777" w:rsidR="001F4579" w:rsidRDefault="001F4579">
            <w:pPr>
              <w:pStyle w:val="TableParagraph"/>
              <w:spacing w:before="4"/>
              <w:rPr>
                <w:b/>
                <w:sz w:val="17"/>
              </w:rPr>
            </w:pPr>
          </w:p>
          <w:p w14:paraId="00B6BAD2" w14:textId="77777777" w:rsidR="001F4579" w:rsidRDefault="00F66134">
            <w:pPr>
              <w:pStyle w:val="TableParagraph"/>
              <w:ind w:left="472"/>
              <w:rPr>
                <w:sz w:val="18"/>
              </w:rPr>
            </w:pPr>
            <w:r>
              <w:rPr>
                <w:color w:val="2A2A2A"/>
                <w:sz w:val="18"/>
              </w:rPr>
              <w:t>(b)</w:t>
            </w:r>
            <w:r>
              <w:rPr>
                <w:color w:val="2A2A2A"/>
                <w:spacing w:val="-4"/>
                <w:sz w:val="18"/>
              </w:rPr>
              <w:t xml:space="preserve"> </w:t>
            </w:r>
            <w:r>
              <w:rPr>
                <w:color w:val="131313"/>
                <w:sz w:val="18"/>
              </w:rPr>
              <w:t>Victoria</w:t>
            </w:r>
            <w:r>
              <w:rPr>
                <w:color w:val="131313"/>
                <w:spacing w:val="-1"/>
                <w:sz w:val="18"/>
              </w:rPr>
              <w:t xml:space="preserve"> </w:t>
            </w:r>
            <w:r>
              <w:rPr>
                <w:color w:val="2A2A2A"/>
                <w:sz w:val="18"/>
              </w:rPr>
              <w:t>McNeil!,</w:t>
            </w:r>
            <w:r>
              <w:rPr>
                <w:color w:val="2A2A2A"/>
                <w:spacing w:val="6"/>
                <w:sz w:val="18"/>
              </w:rPr>
              <w:t xml:space="preserve"> </w:t>
            </w:r>
            <w:r>
              <w:rPr>
                <w:color w:val="2A2A2A"/>
                <w:spacing w:val="-2"/>
                <w:sz w:val="18"/>
              </w:rPr>
              <w:t>Clerk</w:t>
            </w:r>
          </w:p>
          <w:p w14:paraId="00B6BAD3" w14:textId="77777777" w:rsidR="001F4579" w:rsidRDefault="00F66134">
            <w:pPr>
              <w:pStyle w:val="TableParagraph"/>
              <w:spacing w:before="9" w:line="252" w:lineRule="auto"/>
              <w:ind w:left="468" w:hanging="2"/>
              <w:rPr>
                <w:sz w:val="18"/>
              </w:rPr>
            </w:pPr>
            <w:r>
              <w:rPr>
                <w:color w:val="131313"/>
                <w:sz w:val="18"/>
              </w:rPr>
              <w:t>Orchard</w:t>
            </w:r>
            <w:r>
              <w:rPr>
                <w:color w:val="131313"/>
                <w:spacing w:val="-2"/>
                <w:sz w:val="18"/>
              </w:rPr>
              <w:t xml:space="preserve"> </w:t>
            </w:r>
            <w:r>
              <w:rPr>
                <w:color w:val="131313"/>
                <w:sz w:val="18"/>
              </w:rPr>
              <w:t xml:space="preserve">Park </w:t>
            </w:r>
            <w:r>
              <w:rPr>
                <w:color w:val="2A2A2A"/>
                <w:sz w:val="18"/>
              </w:rPr>
              <w:t xml:space="preserve">Community </w:t>
            </w:r>
            <w:r>
              <w:rPr>
                <w:color w:val="131313"/>
                <w:sz w:val="18"/>
              </w:rPr>
              <w:t xml:space="preserve">Centre, </w:t>
            </w:r>
            <w:r>
              <w:rPr>
                <w:color w:val="2A2A2A"/>
                <w:sz w:val="18"/>
              </w:rPr>
              <w:t xml:space="preserve">Central </w:t>
            </w:r>
            <w:r>
              <w:rPr>
                <w:color w:val="131313"/>
                <w:sz w:val="18"/>
              </w:rPr>
              <w:t xml:space="preserve">Avenue, Cambridge </w:t>
            </w:r>
            <w:r>
              <w:rPr>
                <w:color w:val="2A2A2A"/>
                <w:sz w:val="18"/>
              </w:rPr>
              <w:t>CB4</w:t>
            </w:r>
            <w:r>
              <w:rPr>
                <w:color w:val="2A2A2A"/>
                <w:spacing w:val="-6"/>
                <w:sz w:val="18"/>
              </w:rPr>
              <w:t xml:space="preserve"> </w:t>
            </w:r>
            <w:r>
              <w:rPr>
                <w:color w:val="2A2A2A"/>
                <w:sz w:val="18"/>
              </w:rPr>
              <w:t xml:space="preserve">2EZ </w:t>
            </w:r>
            <w:hyperlink r:id="rId5">
              <w:r>
                <w:rPr>
                  <w:color w:val="425D72"/>
                  <w:spacing w:val="-2"/>
                  <w:w w:val="105"/>
                  <w:sz w:val="18"/>
                  <w:u w:val="thick" w:color="425D72"/>
                </w:rPr>
                <w:t>c</w:t>
              </w:r>
              <w:r>
                <w:rPr>
                  <w:color w:val="284F6B"/>
                  <w:spacing w:val="-2"/>
                  <w:w w:val="105"/>
                  <w:sz w:val="18"/>
                  <w:u w:val="thick" w:color="425D72"/>
                </w:rPr>
                <w:t>l</w:t>
              </w:r>
              <w:r>
                <w:rPr>
                  <w:color w:val="425D72"/>
                  <w:spacing w:val="-2"/>
                  <w:w w:val="105"/>
                  <w:sz w:val="18"/>
                  <w:u w:val="thick" w:color="425D72"/>
                </w:rPr>
                <w:t>e</w:t>
              </w:r>
              <w:r>
                <w:rPr>
                  <w:color w:val="284F6B"/>
                  <w:spacing w:val="-2"/>
                  <w:w w:val="105"/>
                  <w:sz w:val="18"/>
                  <w:u w:val="thick" w:color="425D72"/>
                </w:rPr>
                <w:t>r</w:t>
              </w:r>
              <w:r>
                <w:rPr>
                  <w:color w:val="425D72"/>
                  <w:spacing w:val="-2"/>
                  <w:w w:val="105"/>
                  <w:sz w:val="18"/>
                  <w:u w:val="thick" w:color="425D72"/>
                </w:rPr>
                <w:t>k@o</w:t>
              </w:r>
              <w:r>
                <w:rPr>
                  <w:color w:val="284F6B"/>
                  <w:spacing w:val="-2"/>
                  <w:w w:val="105"/>
                  <w:sz w:val="18"/>
                  <w:u w:val="thick" w:color="425D72"/>
                </w:rPr>
                <w:t>r</w:t>
              </w:r>
              <w:r>
                <w:rPr>
                  <w:color w:val="425D72"/>
                  <w:spacing w:val="-2"/>
                  <w:w w:val="105"/>
                  <w:sz w:val="18"/>
                  <w:u w:val="thick" w:color="425D72"/>
                </w:rPr>
                <w:t>chardpark</w:t>
              </w:r>
              <w:r>
                <w:rPr>
                  <w:color w:val="606B72"/>
                  <w:spacing w:val="-2"/>
                  <w:w w:val="105"/>
                  <w:sz w:val="18"/>
                  <w:u w:val="thick" w:color="425D72"/>
                </w:rPr>
                <w:t>.</w:t>
              </w:r>
              <w:r>
                <w:rPr>
                  <w:color w:val="425D72"/>
                  <w:spacing w:val="-2"/>
                  <w:w w:val="105"/>
                  <w:sz w:val="18"/>
                  <w:u w:val="thick" w:color="425D72"/>
                </w:rPr>
                <w:t>gov</w:t>
              </w:r>
              <w:r>
                <w:rPr>
                  <w:color w:val="3F3F3F"/>
                  <w:spacing w:val="-2"/>
                  <w:w w:val="105"/>
                  <w:sz w:val="18"/>
                  <w:u w:val="thick" w:color="425D72"/>
                </w:rPr>
                <w:t>.</w:t>
              </w:r>
              <w:r>
                <w:rPr>
                  <w:color w:val="425D72"/>
                  <w:spacing w:val="-2"/>
                  <w:w w:val="105"/>
                  <w:sz w:val="18"/>
                  <w:u w:val="thick" w:color="425D72"/>
                </w:rPr>
                <w:t>uk</w:t>
              </w:r>
            </w:hyperlink>
          </w:p>
          <w:p w14:paraId="00B6BAD4" w14:textId="77777777" w:rsidR="001F4579" w:rsidRDefault="00F66134">
            <w:pPr>
              <w:pStyle w:val="TableParagraph"/>
              <w:spacing w:line="205" w:lineRule="exact"/>
              <w:ind w:left="468"/>
              <w:rPr>
                <w:sz w:val="18"/>
              </w:rPr>
            </w:pPr>
            <w:r>
              <w:rPr>
                <w:color w:val="131313"/>
                <w:spacing w:val="-2"/>
                <w:sz w:val="18"/>
              </w:rPr>
              <w:t>01223420750</w:t>
            </w:r>
          </w:p>
          <w:p w14:paraId="00B6BAD5" w14:textId="77777777" w:rsidR="001F4579" w:rsidRDefault="001F4579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00B6BAD6" w14:textId="7EAB413C" w:rsidR="001F4579" w:rsidRDefault="00F66134">
            <w:pPr>
              <w:pStyle w:val="TableParagraph"/>
              <w:spacing w:before="1"/>
              <w:ind w:left="468"/>
              <w:rPr>
                <w:sz w:val="18"/>
              </w:rPr>
            </w:pPr>
            <w:r>
              <w:rPr>
                <w:color w:val="131313"/>
                <w:sz w:val="18"/>
              </w:rPr>
              <w:t>commencing</w:t>
            </w:r>
            <w:r>
              <w:rPr>
                <w:color w:val="131313"/>
                <w:spacing w:val="8"/>
                <w:sz w:val="18"/>
              </w:rPr>
              <w:t xml:space="preserve"> </w:t>
            </w:r>
            <w:r>
              <w:rPr>
                <w:color w:val="2A2A2A"/>
                <w:sz w:val="18"/>
              </w:rPr>
              <w:t>on</w:t>
            </w:r>
            <w:r>
              <w:rPr>
                <w:color w:val="2A2A2A"/>
                <w:spacing w:val="-10"/>
                <w:sz w:val="18"/>
              </w:rPr>
              <w:t xml:space="preserve"> </w:t>
            </w:r>
            <w:r w:rsidR="00995BE3">
              <w:rPr>
                <w:color w:val="2A2A2A"/>
                <w:spacing w:val="-10"/>
                <w:sz w:val="18"/>
              </w:rPr>
              <w:t>Tuesday 21 June 2022</w:t>
            </w:r>
          </w:p>
          <w:p w14:paraId="00B6BAD7" w14:textId="77777777" w:rsidR="001F4579" w:rsidRDefault="001F4579">
            <w:pPr>
              <w:pStyle w:val="TableParagraph"/>
              <w:rPr>
                <w:b/>
                <w:sz w:val="20"/>
              </w:rPr>
            </w:pPr>
          </w:p>
          <w:p w14:paraId="00B6BAD8" w14:textId="77777777" w:rsidR="001F4579" w:rsidRDefault="001F4579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00B6BAD9" w14:textId="05F96411" w:rsidR="001F4579" w:rsidRDefault="00F66134">
            <w:pPr>
              <w:pStyle w:val="TableParagraph"/>
              <w:ind w:left="469"/>
              <w:rPr>
                <w:sz w:val="18"/>
              </w:rPr>
            </w:pPr>
            <w:r>
              <w:rPr>
                <w:color w:val="131313"/>
                <w:spacing w:val="-2"/>
                <w:w w:val="105"/>
                <w:sz w:val="18"/>
              </w:rPr>
              <w:t>and</w:t>
            </w:r>
            <w:r>
              <w:rPr>
                <w:color w:val="131313"/>
                <w:spacing w:val="-17"/>
                <w:w w:val="105"/>
                <w:sz w:val="18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18"/>
              </w:rPr>
              <w:t>ending</w:t>
            </w:r>
            <w:r>
              <w:rPr>
                <w:color w:val="2A2A2A"/>
                <w:spacing w:val="-11"/>
                <w:w w:val="105"/>
                <w:sz w:val="18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18"/>
              </w:rPr>
              <w:t>on</w:t>
            </w:r>
            <w:r>
              <w:rPr>
                <w:color w:val="2A2A2A"/>
                <w:spacing w:val="-16"/>
                <w:w w:val="105"/>
                <w:sz w:val="18"/>
              </w:rPr>
              <w:t xml:space="preserve"> </w:t>
            </w:r>
            <w:r>
              <w:rPr>
                <w:color w:val="3F3F3F"/>
                <w:spacing w:val="-2"/>
                <w:w w:val="105"/>
                <w:sz w:val="18"/>
              </w:rPr>
              <w:t>(</w:t>
            </w:r>
            <w:r>
              <w:rPr>
                <w:color w:val="131313"/>
                <w:spacing w:val="-2"/>
                <w:w w:val="105"/>
                <w:sz w:val="18"/>
              </w:rPr>
              <w:t>d)</w:t>
            </w:r>
            <w:r>
              <w:rPr>
                <w:color w:val="131313"/>
                <w:spacing w:val="56"/>
                <w:w w:val="105"/>
                <w:sz w:val="18"/>
              </w:rPr>
              <w:t xml:space="preserve"> </w:t>
            </w:r>
            <w:r w:rsidR="00B25F52">
              <w:rPr>
                <w:color w:val="131313"/>
                <w:spacing w:val="-2"/>
                <w:w w:val="105"/>
                <w:sz w:val="18"/>
              </w:rPr>
              <w:t>Monday 1 August</w:t>
            </w:r>
            <w:r w:rsidR="007A5F70">
              <w:rPr>
                <w:color w:val="131313"/>
                <w:spacing w:val="-2"/>
                <w:w w:val="105"/>
                <w:sz w:val="18"/>
              </w:rPr>
              <w:t xml:space="preserve"> 2022</w:t>
            </w:r>
          </w:p>
          <w:p w14:paraId="00B6BADA" w14:textId="77777777" w:rsidR="001F4579" w:rsidRDefault="001F4579">
            <w:pPr>
              <w:pStyle w:val="TableParagraph"/>
              <w:rPr>
                <w:b/>
                <w:sz w:val="19"/>
              </w:rPr>
            </w:pPr>
          </w:p>
          <w:p w14:paraId="00B6BADB" w14:textId="77777777" w:rsidR="001F4579" w:rsidRDefault="00F66134">
            <w:pPr>
              <w:pStyle w:val="TableParagraph"/>
              <w:numPr>
                <w:ilvl w:val="0"/>
                <w:numId w:val="2"/>
              </w:numPr>
              <w:tabs>
                <w:tab w:val="left" w:pos="318"/>
              </w:tabs>
              <w:spacing w:before="1"/>
              <w:ind w:left="317" w:hanging="210"/>
              <w:rPr>
                <w:b/>
                <w:sz w:val="18"/>
              </w:rPr>
            </w:pPr>
            <w:r>
              <w:rPr>
                <w:b/>
                <w:color w:val="131313"/>
                <w:sz w:val="18"/>
              </w:rPr>
              <w:t>Local</w:t>
            </w:r>
            <w:r>
              <w:rPr>
                <w:b/>
                <w:color w:val="131313"/>
                <w:spacing w:val="5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government</w:t>
            </w:r>
            <w:r>
              <w:rPr>
                <w:b/>
                <w:color w:val="131313"/>
                <w:spacing w:val="14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electors</w:t>
            </w:r>
            <w:r>
              <w:rPr>
                <w:b/>
                <w:color w:val="131313"/>
                <w:spacing w:val="17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and</w:t>
            </w:r>
            <w:r>
              <w:rPr>
                <w:b/>
                <w:color w:val="131313"/>
                <w:spacing w:val="-5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their</w:t>
            </w:r>
            <w:r>
              <w:rPr>
                <w:b/>
                <w:color w:val="131313"/>
                <w:spacing w:val="5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representatives</w:t>
            </w:r>
            <w:r>
              <w:rPr>
                <w:b/>
                <w:color w:val="131313"/>
                <w:spacing w:val="-19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also</w:t>
            </w:r>
            <w:r>
              <w:rPr>
                <w:b/>
                <w:color w:val="131313"/>
                <w:spacing w:val="7"/>
                <w:sz w:val="18"/>
              </w:rPr>
              <w:t xml:space="preserve"> </w:t>
            </w:r>
            <w:r>
              <w:rPr>
                <w:b/>
                <w:color w:val="131313"/>
                <w:spacing w:val="-2"/>
                <w:sz w:val="18"/>
              </w:rPr>
              <w:t>have:</w:t>
            </w:r>
          </w:p>
          <w:p w14:paraId="00B6BADC" w14:textId="77777777" w:rsidR="001F4579" w:rsidRDefault="001F4579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00B6BADD" w14:textId="77777777" w:rsidR="001F4579" w:rsidRDefault="00F66134">
            <w:pPr>
              <w:pStyle w:val="TableParagraph"/>
              <w:numPr>
                <w:ilvl w:val="1"/>
                <w:numId w:val="2"/>
              </w:numPr>
              <w:tabs>
                <w:tab w:val="left" w:pos="833"/>
              </w:tabs>
              <w:spacing w:before="1" w:line="242" w:lineRule="auto"/>
              <w:ind w:right="81"/>
              <w:jc w:val="both"/>
              <w:rPr>
                <w:sz w:val="18"/>
              </w:rPr>
            </w:pPr>
            <w:r>
              <w:rPr>
                <w:color w:val="131313"/>
                <w:w w:val="105"/>
                <w:sz w:val="18"/>
              </w:rPr>
              <w:t xml:space="preserve">The </w:t>
            </w:r>
            <w:r>
              <w:rPr>
                <w:color w:val="2A2A2A"/>
                <w:w w:val="105"/>
                <w:sz w:val="18"/>
              </w:rPr>
              <w:t xml:space="preserve">opportunity </w:t>
            </w:r>
            <w:r>
              <w:rPr>
                <w:color w:val="131313"/>
                <w:w w:val="105"/>
                <w:sz w:val="18"/>
              </w:rPr>
              <w:t xml:space="preserve">to question the </w:t>
            </w:r>
            <w:r>
              <w:rPr>
                <w:color w:val="2A2A2A"/>
                <w:w w:val="105"/>
                <w:sz w:val="18"/>
              </w:rPr>
              <w:t xml:space="preserve">appointed </w:t>
            </w:r>
            <w:r>
              <w:rPr>
                <w:color w:val="131313"/>
                <w:w w:val="105"/>
                <w:sz w:val="18"/>
              </w:rPr>
              <w:t xml:space="preserve">auditor about the </w:t>
            </w:r>
            <w:r>
              <w:rPr>
                <w:color w:val="2A2A2A"/>
                <w:w w:val="105"/>
                <w:sz w:val="18"/>
              </w:rPr>
              <w:t xml:space="preserve">accounting </w:t>
            </w:r>
            <w:r>
              <w:rPr>
                <w:color w:val="131313"/>
                <w:w w:val="105"/>
                <w:sz w:val="18"/>
              </w:rPr>
              <w:t xml:space="preserve">records; </w:t>
            </w:r>
            <w:r>
              <w:rPr>
                <w:color w:val="2A2A2A"/>
                <w:w w:val="105"/>
                <w:sz w:val="18"/>
              </w:rPr>
              <w:t>and</w:t>
            </w:r>
          </w:p>
          <w:p w14:paraId="00B6BADE" w14:textId="77777777" w:rsidR="001F4579" w:rsidRDefault="001F4579">
            <w:pPr>
              <w:pStyle w:val="TableParagraph"/>
              <w:spacing w:before="6"/>
              <w:rPr>
                <w:b/>
              </w:rPr>
            </w:pPr>
          </w:p>
          <w:p w14:paraId="00B6BADF" w14:textId="77777777" w:rsidR="001F4579" w:rsidRDefault="00F66134">
            <w:pPr>
              <w:pStyle w:val="TableParagraph"/>
              <w:numPr>
                <w:ilvl w:val="1"/>
                <w:numId w:val="2"/>
              </w:numPr>
              <w:tabs>
                <w:tab w:val="left" w:pos="840"/>
              </w:tabs>
              <w:spacing w:line="247" w:lineRule="auto"/>
              <w:ind w:left="841" w:right="59" w:hanging="361"/>
              <w:jc w:val="both"/>
              <w:rPr>
                <w:sz w:val="18"/>
              </w:rPr>
            </w:pPr>
            <w:r>
              <w:rPr>
                <w:color w:val="131313"/>
                <w:w w:val="105"/>
                <w:sz w:val="18"/>
              </w:rPr>
              <w:t>The</w:t>
            </w:r>
            <w:r>
              <w:rPr>
                <w:color w:val="131313"/>
                <w:spacing w:val="-14"/>
                <w:w w:val="105"/>
                <w:sz w:val="18"/>
              </w:rPr>
              <w:t xml:space="preserve"> </w:t>
            </w:r>
            <w:r>
              <w:rPr>
                <w:color w:val="2A2A2A"/>
                <w:w w:val="105"/>
                <w:sz w:val="18"/>
              </w:rPr>
              <w:t>right</w:t>
            </w:r>
            <w:r>
              <w:rPr>
                <w:color w:val="2A2A2A"/>
                <w:spacing w:val="-13"/>
                <w:w w:val="105"/>
                <w:sz w:val="18"/>
              </w:rPr>
              <w:t xml:space="preserve"> </w:t>
            </w:r>
            <w:r>
              <w:rPr>
                <w:color w:val="131313"/>
                <w:w w:val="105"/>
                <w:sz w:val="18"/>
              </w:rPr>
              <w:t>to</w:t>
            </w:r>
            <w:r>
              <w:rPr>
                <w:color w:val="131313"/>
                <w:spacing w:val="-13"/>
                <w:w w:val="105"/>
                <w:sz w:val="18"/>
              </w:rPr>
              <w:t xml:space="preserve"> </w:t>
            </w:r>
            <w:r>
              <w:rPr>
                <w:color w:val="2A2A2A"/>
                <w:w w:val="105"/>
                <w:sz w:val="18"/>
              </w:rPr>
              <w:t>make</w:t>
            </w:r>
            <w:r>
              <w:rPr>
                <w:color w:val="2A2A2A"/>
                <w:spacing w:val="-13"/>
                <w:w w:val="105"/>
                <w:sz w:val="18"/>
              </w:rPr>
              <w:t xml:space="preserve"> </w:t>
            </w:r>
            <w:r>
              <w:rPr>
                <w:color w:val="2A2A2A"/>
                <w:w w:val="105"/>
                <w:sz w:val="18"/>
              </w:rPr>
              <w:t>an</w:t>
            </w:r>
            <w:r>
              <w:rPr>
                <w:color w:val="2A2A2A"/>
                <w:spacing w:val="-13"/>
                <w:w w:val="105"/>
                <w:sz w:val="18"/>
              </w:rPr>
              <w:t xml:space="preserve"> </w:t>
            </w:r>
            <w:r>
              <w:rPr>
                <w:color w:val="2A2A2A"/>
                <w:w w:val="105"/>
                <w:sz w:val="18"/>
              </w:rPr>
              <w:t>objection</w:t>
            </w:r>
            <w:r>
              <w:rPr>
                <w:color w:val="2A2A2A"/>
                <w:spacing w:val="-13"/>
                <w:w w:val="105"/>
                <w:sz w:val="18"/>
              </w:rPr>
              <w:t xml:space="preserve"> </w:t>
            </w:r>
            <w:r>
              <w:rPr>
                <w:color w:val="2A2A2A"/>
                <w:w w:val="105"/>
                <w:sz w:val="18"/>
              </w:rPr>
              <w:t>which</w:t>
            </w:r>
            <w:r>
              <w:rPr>
                <w:color w:val="2A2A2A"/>
                <w:spacing w:val="-13"/>
                <w:w w:val="105"/>
                <w:sz w:val="18"/>
              </w:rPr>
              <w:t xml:space="preserve"> </w:t>
            </w:r>
            <w:r>
              <w:rPr>
                <w:color w:val="131313"/>
                <w:w w:val="105"/>
                <w:sz w:val="18"/>
              </w:rPr>
              <w:t>concerns</w:t>
            </w:r>
            <w:r>
              <w:rPr>
                <w:color w:val="131313"/>
                <w:spacing w:val="-14"/>
                <w:w w:val="105"/>
                <w:sz w:val="18"/>
              </w:rPr>
              <w:t xml:space="preserve"> </w:t>
            </w:r>
            <w:r>
              <w:rPr>
                <w:color w:val="131313"/>
                <w:w w:val="105"/>
                <w:sz w:val="18"/>
              </w:rPr>
              <w:t>a</w:t>
            </w:r>
            <w:r>
              <w:rPr>
                <w:color w:val="131313"/>
                <w:spacing w:val="-13"/>
                <w:w w:val="105"/>
                <w:sz w:val="18"/>
              </w:rPr>
              <w:t xml:space="preserve"> </w:t>
            </w:r>
            <w:r>
              <w:rPr>
                <w:color w:val="131313"/>
                <w:w w:val="105"/>
                <w:sz w:val="18"/>
              </w:rPr>
              <w:t>matter</w:t>
            </w:r>
            <w:r>
              <w:rPr>
                <w:color w:val="131313"/>
                <w:spacing w:val="-13"/>
                <w:w w:val="105"/>
                <w:sz w:val="18"/>
              </w:rPr>
              <w:t xml:space="preserve"> </w:t>
            </w:r>
            <w:r>
              <w:rPr>
                <w:color w:val="2A2A2A"/>
                <w:w w:val="105"/>
                <w:sz w:val="18"/>
              </w:rPr>
              <w:t>in</w:t>
            </w:r>
            <w:r>
              <w:rPr>
                <w:color w:val="2A2A2A"/>
                <w:spacing w:val="-13"/>
                <w:w w:val="105"/>
                <w:sz w:val="18"/>
              </w:rPr>
              <w:t xml:space="preserve"> </w:t>
            </w:r>
            <w:r>
              <w:rPr>
                <w:color w:val="131313"/>
                <w:w w:val="105"/>
                <w:sz w:val="18"/>
              </w:rPr>
              <w:t>respe</w:t>
            </w:r>
            <w:r>
              <w:rPr>
                <w:color w:val="3F3F3F"/>
                <w:w w:val="105"/>
                <w:sz w:val="18"/>
              </w:rPr>
              <w:t>c</w:t>
            </w:r>
            <w:r>
              <w:rPr>
                <w:color w:val="131313"/>
                <w:w w:val="105"/>
                <w:sz w:val="18"/>
              </w:rPr>
              <w:t>t</w:t>
            </w:r>
            <w:r>
              <w:rPr>
                <w:color w:val="131313"/>
                <w:spacing w:val="-13"/>
                <w:w w:val="105"/>
                <w:sz w:val="18"/>
              </w:rPr>
              <w:t xml:space="preserve"> </w:t>
            </w:r>
            <w:r>
              <w:rPr>
                <w:color w:val="2A2A2A"/>
                <w:w w:val="105"/>
                <w:sz w:val="18"/>
              </w:rPr>
              <w:t>of</w:t>
            </w:r>
            <w:r>
              <w:rPr>
                <w:color w:val="2A2A2A"/>
                <w:spacing w:val="-13"/>
                <w:w w:val="105"/>
                <w:sz w:val="18"/>
              </w:rPr>
              <w:t xml:space="preserve"> </w:t>
            </w:r>
            <w:r>
              <w:rPr>
                <w:color w:val="2A2A2A"/>
                <w:w w:val="105"/>
                <w:sz w:val="18"/>
              </w:rPr>
              <w:t xml:space="preserve">which </w:t>
            </w:r>
            <w:r>
              <w:rPr>
                <w:color w:val="131313"/>
                <w:w w:val="105"/>
                <w:sz w:val="18"/>
              </w:rPr>
              <w:t>the</w:t>
            </w:r>
            <w:r>
              <w:rPr>
                <w:color w:val="131313"/>
                <w:spacing w:val="-14"/>
                <w:w w:val="105"/>
                <w:sz w:val="18"/>
              </w:rPr>
              <w:t xml:space="preserve"> </w:t>
            </w:r>
            <w:r>
              <w:rPr>
                <w:color w:val="2A2A2A"/>
                <w:w w:val="105"/>
                <w:sz w:val="18"/>
              </w:rPr>
              <w:t>appointed</w:t>
            </w:r>
            <w:r>
              <w:rPr>
                <w:color w:val="2A2A2A"/>
                <w:spacing w:val="-13"/>
                <w:w w:val="105"/>
                <w:sz w:val="18"/>
              </w:rPr>
              <w:t xml:space="preserve"> </w:t>
            </w:r>
            <w:r>
              <w:rPr>
                <w:color w:val="131313"/>
                <w:w w:val="105"/>
                <w:sz w:val="18"/>
              </w:rPr>
              <w:t>auditor</w:t>
            </w:r>
            <w:r>
              <w:rPr>
                <w:color w:val="131313"/>
                <w:spacing w:val="-10"/>
                <w:w w:val="105"/>
                <w:sz w:val="18"/>
              </w:rPr>
              <w:t xml:space="preserve"> </w:t>
            </w:r>
            <w:r>
              <w:rPr>
                <w:color w:val="131313"/>
                <w:w w:val="105"/>
                <w:sz w:val="18"/>
              </w:rPr>
              <w:t>could</w:t>
            </w:r>
            <w:r>
              <w:rPr>
                <w:color w:val="131313"/>
                <w:spacing w:val="-12"/>
                <w:w w:val="105"/>
                <w:sz w:val="18"/>
              </w:rPr>
              <w:t xml:space="preserve"> </w:t>
            </w:r>
            <w:r>
              <w:rPr>
                <w:color w:val="131313"/>
                <w:w w:val="105"/>
                <w:sz w:val="18"/>
              </w:rPr>
              <w:t>either</w:t>
            </w:r>
            <w:r>
              <w:rPr>
                <w:color w:val="131313"/>
                <w:spacing w:val="-12"/>
                <w:w w:val="105"/>
                <w:sz w:val="18"/>
              </w:rPr>
              <w:t xml:space="preserve"> </w:t>
            </w:r>
            <w:r>
              <w:rPr>
                <w:color w:val="131313"/>
                <w:w w:val="105"/>
                <w:sz w:val="18"/>
              </w:rPr>
              <w:t>make</w:t>
            </w:r>
            <w:r>
              <w:rPr>
                <w:color w:val="131313"/>
                <w:spacing w:val="-7"/>
                <w:w w:val="105"/>
                <w:sz w:val="18"/>
              </w:rPr>
              <w:t xml:space="preserve"> </w:t>
            </w:r>
            <w:r>
              <w:rPr>
                <w:color w:val="2A2A2A"/>
                <w:w w:val="105"/>
                <w:sz w:val="18"/>
              </w:rPr>
              <w:t>a</w:t>
            </w:r>
            <w:r>
              <w:rPr>
                <w:color w:val="2A2A2A"/>
                <w:spacing w:val="-2"/>
                <w:w w:val="105"/>
                <w:sz w:val="18"/>
              </w:rPr>
              <w:t xml:space="preserve"> </w:t>
            </w:r>
            <w:r>
              <w:rPr>
                <w:color w:val="131313"/>
                <w:w w:val="105"/>
                <w:sz w:val="18"/>
              </w:rPr>
              <w:t>public</w:t>
            </w:r>
            <w:r>
              <w:rPr>
                <w:color w:val="131313"/>
                <w:spacing w:val="-14"/>
                <w:w w:val="105"/>
                <w:sz w:val="18"/>
              </w:rPr>
              <w:t xml:space="preserve"> </w:t>
            </w:r>
            <w:r>
              <w:rPr>
                <w:color w:val="2A2A2A"/>
                <w:w w:val="105"/>
                <w:sz w:val="18"/>
              </w:rPr>
              <w:t>interest</w:t>
            </w:r>
            <w:r>
              <w:rPr>
                <w:color w:val="2A2A2A"/>
                <w:spacing w:val="-11"/>
                <w:w w:val="105"/>
                <w:sz w:val="18"/>
              </w:rPr>
              <w:t xml:space="preserve"> </w:t>
            </w:r>
            <w:r>
              <w:rPr>
                <w:color w:val="131313"/>
                <w:w w:val="105"/>
                <w:sz w:val="18"/>
              </w:rPr>
              <w:t>report</w:t>
            </w:r>
            <w:r>
              <w:rPr>
                <w:color w:val="131313"/>
                <w:spacing w:val="-10"/>
                <w:w w:val="105"/>
                <w:sz w:val="18"/>
              </w:rPr>
              <w:t xml:space="preserve"> </w:t>
            </w:r>
            <w:r>
              <w:rPr>
                <w:color w:val="2A2A2A"/>
                <w:w w:val="105"/>
                <w:sz w:val="18"/>
              </w:rPr>
              <w:t>or</w:t>
            </w:r>
            <w:r>
              <w:rPr>
                <w:color w:val="2A2A2A"/>
                <w:spacing w:val="-10"/>
                <w:w w:val="105"/>
                <w:sz w:val="18"/>
              </w:rPr>
              <w:t xml:space="preserve"> </w:t>
            </w:r>
            <w:r>
              <w:rPr>
                <w:color w:val="2A2A2A"/>
                <w:w w:val="105"/>
                <w:sz w:val="18"/>
              </w:rPr>
              <w:t>apply</w:t>
            </w:r>
            <w:r>
              <w:rPr>
                <w:color w:val="2A2A2A"/>
                <w:spacing w:val="-6"/>
                <w:w w:val="105"/>
                <w:sz w:val="18"/>
              </w:rPr>
              <w:t xml:space="preserve"> </w:t>
            </w:r>
            <w:r>
              <w:rPr>
                <w:color w:val="131313"/>
                <w:w w:val="105"/>
                <w:sz w:val="18"/>
              </w:rPr>
              <w:t xml:space="preserve">to </w:t>
            </w:r>
            <w:r>
              <w:rPr>
                <w:color w:val="131313"/>
                <w:spacing w:val="-2"/>
                <w:w w:val="105"/>
                <w:sz w:val="18"/>
              </w:rPr>
              <w:t>the</w:t>
            </w:r>
            <w:r>
              <w:rPr>
                <w:color w:val="131313"/>
                <w:spacing w:val="-12"/>
                <w:w w:val="105"/>
                <w:sz w:val="18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8"/>
              </w:rPr>
              <w:t>court</w:t>
            </w:r>
            <w:r>
              <w:rPr>
                <w:color w:val="131313"/>
                <w:spacing w:val="-11"/>
                <w:w w:val="105"/>
                <w:sz w:val="18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18"/>
              </w:rPr>
              <w:t>for</w:t>
            </w:r>
            <w:r>
              <w:rPr>
                <w:color w:val="2A2A2A"/>
                <w:spacing w:val="-11"/>
                <w:w w:val="105"/>
                <w:sz w:val="18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18"/>
              </w:rPr>
              <w:t>a</w:t>
            </w:r>
            <w:r>
              <w:rPr>
                <w:color w:val="2A2A2A"/>
                <w:spacing w:val="-10"/>
                <w:w w:val="105"/>
                <w:sz w:val="18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8"/>
              </w:rPr>
              <w:t>declaration</w:t>
            </w:r>
            <w:r>
              <w:rPr>
                <w:color w:val="131313"/>
                <w:spacing w:val="-11"/>
                <w:w w:val="105"/>
                <w:sz w:val="18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8"/>
              </w:rPr>
              <w:t>that</w:t>
            </w:r>
            <w:r>
              <w:rPr>
                <w:color w:val="131313"/>
                <w:spacing w:val="-11"/>
                <w:w w:val="105"/>
                <w:sz w:val="18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8"/>
              </w:rPr>
              <w:t>an</w:t>
            </w:r>
            <w:r>
              <w:rPr>
                <w:color w:val="131313"/>
                <w:spacing w:val="-11"/>
                <w:w w:val="105"/>
                <w:sz w:val="18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8"/>
              </w:rPr>
              <w:t>item</w:t>
            </w:r>
            <w:r>
              <w:rPr>
                <w:color w:val="131313"/>
                <w:spacing w:val="-11"/>
                <w:w w:val="105"/>
                <w:sz w:val="18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8"/>
              </w:rPr>
              <w:t>of</w:t>
            </w:r>
            <w:r>
              <w:rPr>
                <w:color w:val="131313"/>
                <w:spacing w:val="-11"/>
                <w:w w:val="105"/>
                <w:sz w:val="18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8"/>
              </w:rPr>
              <w:t>account</w:t>
            </w:r>
            <w:r>
              <w:rPr>
                <w:color w:val="131313"/>
                <w:spacing w:val="2"/>
                <w:w w:val="105"/>
                <w:sz w:val="18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8"/>
              </w:rPr>
              <w:t xml:space="preserve">is unlawful. </w:t>
            </w:r>
            <w:r>
              <w:rPr>
                <w:color w:val="2A2A2A"/>
                <w:spacing w:val="-2"/>
                <w:w w:val="105"/>
                <w:sz w:val="18"/>
              </w:rPr>
              <w:t>Written</w:t>
            </w:r>
            <w:r>
              <w:rPr>
                <w:color w:val="2A2A2A"/>
                <w:spacing w:val="-12"/>
                <w:w w:val="105"/>
                <w:sz w:val="18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8"/>
              </w:rPr>
              <w:t xml:space="preserve">notice </w:t>
            </w:r>
            <w:r>
              <w:rPr>
                <w:color w:val="2A2A2A"/>
                <w:w w:val="105"/>
                <w:sz w:val="18"/>
              </w:rPr>
              <w:t xml:space="preserve">of an objection </w:t>
            </w:r>
            <w:r>
              <w:rPr>
                <w:color w:val="131313"/>
                <w:w w:val="105"/>
                <w:sz w:val="18"/>
              </w:rPr>
              <w:t xml:space="preserve">must first be given </w:t>
            </w:r>
            <w:r>
              <w:rPr>
                <w:color w:val="2A2A2A"/>
                <w:w w:val="105"/>
                <w:sz w:val="18"/>
              </w:rPr>
              <w:t xml:space="preserve">to </w:t>
            </w:r>
            <w:r>
              <w:rPr>
                <w:color w:val="131313"/>
                <w:w w:val="105"/>
                <w:sz w:val="18"/>
              </w:rPr>
              <w:t xml:space="preserve">the </w:t>
            </w:r>
            <w:r>
              <w:rPr>
                <w:color w:val="2A2A2A"/>
                <w:w w:val="105"/>
                <w:sz w:val="18"/>
              </w:rPr>
              <w:t xml:space="preserve">auditor </w:t>
            </w:r>
            <w:r>
              <w:rPr>
                <w:color w:val="131313"/>
                <w:w w:val="105"/>
                <w:sz w:val="18"/>
              </w:rPr>
              <w:t>and</w:t>
            </w:r>
            <w:r>
              <w:rPr>
                <w:color w:val="131313"/>
                <w:spacing w:val="-2"/>
                <w:w w:val="105"/>
                <w:sz w:val="18"/>
              </w:rPr>
              <w:t xml:space="preserve"> </w:t>
            </w:r>
            <w:r>
              <w:rPr>
                <w:color w:val="2A2A2A"/>
                <w:w w:val="105"/>
                <w:sz w:val="18"/>
              </w:rPr>
              <w:t xml:space="preserve">a copy sent </w:t>
            </w:r>
            <w:r>
              <w:rPr>
                <w:color w:val="131313"/>
                <w:w w:val="105"/>
                <w:sz w:val="18"/>
              </w:rPr>
              <w:t xml:space="preserve">to the </w:t>
            </w:r>
            <w:r>
              <w:rPr>
                <w:color w:val="2A2A2A"/>
                <w:w w:val="105"/>
                <w:sz w:val="18"/>
              </w:rPr>
              <w:t>smaller</w:t>
            </w:r>
            <w:r>
              <w:rPr>
                <w:color w:val="2A2A2A"/>
                <w:spacing w:val="-9"/>
                <w:w w:val="105"/>
                <w:sz w:val="18"/>
              </w:rPr>
              <w:t xml:space="preserve"> </w:t>
            </w:r>
            <w:r>
              <w:rPr>
                <w:color w:val="2A2A2A"/>
                <w:w w:val="105"/>
                <w:sz w:val="18"/>
              </w:rPr>
              <w:t>authority.</w:t>
            </w:r>
          </w:p>
          <w:p w14:paraId="00B6BAE0" w14:textId="77777777" w:rsidR="001F4579" w:rsidRDefault="001F4579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00B6BAE1" w14:textId="77777777" w:rsidR="001F4579" w:rsidRDefault="00F66134">
            <w:pPr>
              <w:pStyle w:val="TableParagraph"/>
              <w:spacing w:line="252" w:lineRule="auto"/>
              <w:ind w:left="487" w:hanging="2"/>
              <w:rPr>
                <w:sz w:val="18"/>
              </w:rPr>
            </w:pPr>
            <w:r>
              <w:rPr>
                <w:color w:val="131313"/>
                <w:spacing w:val="-2"/>
                <w:w w:val="105"/>
                <w:sz w:val="18"/>
              </w:rPr>
              <w:t>The</w:t>
            </w:r>
            <w:r>
              <w:rPr>
                <w:color w:val="131313"/>
                <w:spacing w:val="-17"/>
                <w:w w:val="105"/>
                <w:sz w:val="18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8"/>
              </w:rPr>
              <w:t>appointed</w:t>
            </w:r>
            <w:r>
              <w:rPr>
                <w:color w:val="131313"/>
                <w:spacing w:val="-6"/>
                <w:w w:val="105"/>
                <w:sz w:val="18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8"/>
              </w:rPr>
              <w:t>auditor</w:t>
            </w:r>
            <w:r>
              <w:rPr>
                <w:color w:val="131313"/>
                <w:spacing w:val="-12"/>
                <w:w w:val="105"/>
                <w:sz w:val="18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8"/>
              </w:rPr>
              <w:t>can</w:t>
            </w:r>
            <w:r>
              <w:rPr>
                <w:color w:val="131313"/>
                <w:spacing w:val="-21"/>
                <w:w w:val="105"/>
                <w:sz w:val="18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8"/>
              </w:rPr>
              <w:t>be</w:t>
            </w:r>
            <w:r>
              <w:rPr>
                <w:color w:val="131313"/>
                <w:spacing w:val="-19"/>
                <w:w w:val="105"/>
                <w:sz w:val="18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8"/>
              </w:rPr>
              <w:t>contacted at</w:t>
            </w:r>
            <w:r>
              <w:rPr>
                <w:color w:val="131313"/>
                <w:spacing w:val="-18"/>
                <w:w w:val="105"/>
                <w:sz w:val="18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8"/>
              </w:rPr>
              <w:t>the</w:t>
            </w:r>
            <w:r>
              <w:rPr>
                <w:color w:val="131313"/>
                <w:spacing w:val="-17"/>
                <w:w w:val="105"/>
                <w:sz w:val="18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18"/>
              </w:rPr>
              <w:t>address</w:t>
            </w:r>
            <w:r>
              <w:rPr>
                <w:color w:val="2A2A2A"/>
                <w:spacing w:val="-17"/>
                <w:w w:val="105"/>
                <w:sz w:val="18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8"/>
              </w:rPr>
              <w:t>in paragraph</w:t>
            </w:r>
            <w:r>
              <w:rPr>
                <w:color w:val="131313"/>
                <w:spacing w:val="-4"/>
                <w:w w:val="105"/>
                <w:sz w:val="18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8"/>
              </w:rPr>
              <w:t>4 below</w:t>
            </w:r>
            <w:r>
              <w:rPr>
                <w:color w:val="131313"/>
                <w:spacing w:val="-10"/>
                <w:w w:val="105"/>
                <w:sz w:val="18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8"/>
              </w:rPr>
              <w:t xml:space="preserve">for </w:t>
            </w:r>
            <w:r>
              <w:rPr>
                <w:color w:val="131313"/>
                <w:w w:val="105"/>
                <w:sz w:val="18"/>
              </w:rPr>
              <w:t>this purpos</w:t>
            </w:r>
            <w:r>
              <w:rPr>
                <w:color w:val="3F3F3F"/>
                <w:w w:val="105"/>
                <w:sz w:val="18"/>
              </w:rPr>
              <w:t xml:space="preserve">e </w:t>
            </w:r>
            <w:r>
              <w:rPr>
                <w:color w:val="131313"/>
                <w:w w:val="105"/>
                <w:sz w:val="18"/>
              </w:rPr>
              <w:t>between the above dates only</w:t>
            </w:r>
            <w:r>
              <w:rPr>
                <w:color w:val="3F3F3F"/>
                <w:w w:val="105"/>
                <w:sz w:val="18"/>
              </w:rPr>
              <w:t>.</w:t>
            </w:r>
          </w:p>
          <w:p w14:paraId="00B6BAE2" w14:textId="77777777" w:rsidR="001F4579" w:rsidRDefault="001F4579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00B6BAE3" w14:textId="77777777" w:rsidR="001F4579" w:rsidRDefault="00F66134">
            <w:pPr>
              <w:pStyle w:val="TableParagraph"/>
              <w:numPr>
                <w:ilvl w:val="0"/>
                <w:numId w:val="2"/>
              </w:numPr>
              <w:tabs>
                <w:tab w:val="left" w:pos="335"/>
              </w:tabs>
              <w:spacing w:line="247" w:lineRule="auto"/>
              <w:ind w:left="122" w:right="59" w:hanging="4"/>
              <w:jc w:val="both"/>
              <w:rPr>
                <w:b/>
                <w:sz w:val="18"/>
              </w:rPr>
            </w:pPr>
            <w:r>
              <w:rPr>
                <w:b/>
                <w:color w:val="131313"/>
                <w:w w:val="105"/>
                <w:sz w:val="18"/>
              </w:rPr>
              <w:t>The</w:t>
            </w:r>
            <w:r>
              <w:rPr>
                <w:b/>
                <w:color w:val="131313"/>
                <w:spacing w:val="-14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smaller</w:t>
            </w:r>
            <w:r>
              <w:rPr>
                <w:b/>
                <w:color w:val="131313"/>
                <w:spacing w:val="-13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authority's</w:t>
            </w:r>
            <w:r>
              <w:rPr>
                <w:b/>
                <w:color w:val="131313"/>
                <w:spacing w:val="-13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AGAR</w:t>
            </w:r>
            <w:r>
              <w:rPr>
                <w:b/>
                <w:color w:val="131313"/>
                <w:spacing w:val="-13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is</w:t>
            </w:r>
            <w:r>
              <w:rPr>
                <w:b/>
                <w:color w:val="131313"/>
                <w:spacing w:val="-13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subject</w:t>
            </w:r>
            <w:r>
              <w:rPr>
                <w:b/>
                <w:color w:val="131313"/>
                <w:spacing w:val="-13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to</w:t>
            </w:r>
            <w:r>
              <w:rPr>
                <w:b/>
                <w:color w:val="131313"/>
                <w:spacing w:val="-13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review</w:t>
            </w:r>
            <w:r>
              <w:rPr>
                <w:b/>
                <w:color w:val="131313"/>
                <w:spacing w:val="-14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by</w:t>
            </w:r>
            <w:r>
              <w:rPr>
                <w:b/>
                <w:color w:val="131313"/>
                <w:spacing w:val="-13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the</w:t>
            </w:r>
            <w:r>
              <w:rPr>
                <w:b/>
                <w:color w:val="131313"/>
                <w:spacing w:val="-13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appointed</w:t>
            </w:r>
            <w:r>
              <w:rPr>
                <w:b/>
                <w:color w:val="131313"/>
                <w:spacing w:val="-13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auditor under the provisions of the</w:t>
            </w:r>
            <w:r>
              <w:rPr>
                <w:b/>
                <w:color w:val="131313"/>
                <w:w w:val="105"/>
                <w:sz w:val="18"/>
              </w:rPr>
              <w:t xml:space="preserve"> Local Audit and Accountability Act 2014, the Accounts and</w:t>
            </w:r>
            <w:r>
              <w:rPr>
                <w:b/>
                <w:color w:val="131313"/>
                <w:spacing w:val="-4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Audit</w:t>
            </w:r>
            <w:r>
              <w:rPr>
                <w:b/>
                <w:color w:val="131313"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Regulations 2015</w:t>
            </w:r>
            <w:r>
              <w:rPr>
                <w:b/>
                <w:color w:val="131313"/>
                <w:spacing w:val="-2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and</w:t>
            </w:r>
            <w:r>
              <w:rPr>
                <w:b/>
                <w:color w:val="131313"/>
                <w:spacing w:val="-6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the</w:t>
            </w:r>
            <w:r>
              <w:rPr>
                <w:b/>
                <w:color w:val="131313"/>
                <w:spacing w:val="-6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NAO's</w:t>
            </w:r>
            <w:r>
              <w:rPr>
                <w:b/>
                <w:color w:val="131313"/>
                <w:spacing w:val="-4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Code</w:t>
            </w:r>
            <w:r>
              <w:rPr>
                <w:b/>
                <w:color w:val="131313"/>
                <w:spacing w:val="-4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of</w:t>
            </w:r>
            <w:r>
              <w:rPr>
                <w:b/>
                <w:color w:val="131313"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Audit</w:t>
            </w:r>
            <w:r>
              <w:rPr>
                <w:b/>
                <w:color w:val="131313"/>
                <w:spacing w:val="-4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Practice 2015.</w:t>
            </w:r>
            <w:r>
              <w:rPr>
                <w:b/>
                <w:color w:val="131313"/>
                <w:spacing w:val="40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The appointed auditor is:</w:t>
            </w:r>
          </w:p>
          <w:p w14:paraId="00B6BAE4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AE5" w14:textId="77777777" w:rsidR="001F4579" w:rsidRDefault="00F66134">
            <w:pPr>
              <w:pStyle w:val="TableParagraph"/>
              <w:spacing w:line="242" w:lineRule="auto"/>
              <w:ind w:left="490" w:right="3219" w:firstLine="1"/>
              <w:rPr>
                <w:b/>
                <w:sz w:val="18"/>
              </w:rPr>
            </w:pPr>
            <w:r>
              <w:rPr>
                <w:b/>
                <w:color w:val="131313"/>
                <w:spacing w:val="-2"/>
                <w:w w:val="105"/>
                <w:sz w:val="18"/>
              </w:rPr>
              <w:t>PKF</w:t>
            </w:r>
            <w:r>
              <w:rPr>
                <w:b/>
                <w:color w:val="131313"/>
                <w:spacing w:val="-20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spacing w:val="-2"/>
                <w:w w:val="105"/>
                <w:sz w:val="18"/>
              </w:rPr>
              <w:t>Littlejohn</w:t>
            </w:r>
            <w:r>
              <w:rPr>
                <w:b/>
                <w:color w:val="131313"/>
                <w:spacing w:val="-6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spacing w:val="-2"/>
                <w:w w:val="105"/>
                <w:sz w:val="18"/>
              </w:rPr>
              <w:t>LLP</w:t>
            </w:r>
            <w:r>
              <w:rPr>
                <w:b/>
                <w:color w:val="131313"/>
                <w:spacing w:val="-23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spacing w:val="-2"/>
                <w:w w:val="105"/>
                <w:sz w:val="18"/>
              </w:rPr>
              <w:t>(Ref:</w:t>
            </w:r>
            <w:r>
              <w:rPr>
                <w:b/>
                <w:color w:val="131313"/>
                <w:spacing w:val="-20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spacing w:val="-2"/>
                <w:w w:val="105"/>
                <w:sz w:val="18"/>
              </w:rPr>
              <w:t>SBA</w:t>
            </w:r>
            <w:r>
              <w:rPr>
                <w:b/>
                <w:color w:val="131313"/>
                <w:spacing w:val="-5"/>
                <w:w w:val="105"/>
                <w:sz w:val="18"/>
              </w:rPr>
              <w:t xml:space="preserve"> </w:t>
            </w:r>
            <w:r>
              <w:rPr>
                <w:b/>
                <w:color w:val="2A2A2A"/>
                <w:spacing w:val="-2"/>
                <w:w w:val="105"/>
                <w:sz w:val="18"/>
              </w:rPr>
              <w:t xml:space="preserve">Team) </w:t>
            </w:r>
            <w:r>
              <w:rPr>
                <w:b/>
                <w:color w:val="131313"/>
                <w:w w:val="105"/>
                <w:sz w:val="18"/>
              </w:rPr>
              <w:t>15 Westferry</w:t>
            </w:r>
            <w:r>
              <w:rPr>
                <w:b/>
                <w:color w:val="131313"/>
                <w:spacing w:val="40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w w:val="105"/>
                <w:sz w:val="18"/>
              </w:rPr>
              <w:t>Circus</w:t>
            </w:r>
          </w:p>
          <w:p w14:paraId="00B6BAE6" w14:textId="77777777" w:rsidR="001F4579" w:rsidRDefault="00F66134">
            <w:pPr>
              <w:pStyle w:val="TableParagraph"/>
              <w:spacing w:before="8" w:line="247" w:lineRule="auto"/>
              <w:ind w:left="498" w:right="5024" w:hanging="2"/>
              <w:rPr>
                <w:sz w:val="18"/>
              </w:rPr>
            </w:pPr>
            <w:r>
              <w:rPr>
                <w:b/>
                <w:color w:val="131313"/>
                <w:w w:val="105"/>
                <w:sz w:val="18"/>
              </w:rPr>
              <w:t xml:space="preserve">Canary Wharf </w:t>
            </w:r>
            <w:r>
              <w:rPr>
                <w:b/>
                <w:color w:val="131313"/>
                <w:spacing w:val="-2"/>
                <w:w w:val="105"/>
                <w:sz w:val="18"/>
              </w:rPr>
              <w:t>London</w:t>
            </w:r>
            <w:r>
              <w:rPr>
                <w:b/>
                <w:color w:val="131313"/>
                <w:spacing w:val="-12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spacing w:val="-2"/>
                <w:w w:val="105"/>
                <w:sz w:val="18"/>
              </w:rPr>
              <w:t>E14</w:t>
            </w:r>
            <w:r>
              <w:rPr>
                <w:b/>
                <w:color w:val="131313"/>
                <w:spacing w:val="-19"/>
                <w:w w:val="105"/>
                <w:sz w:val="18"/>
              </w:rPr>
              <w:t xml:space="preserve"> </w:t>
            </w:r>
            <w:r>
              <w:rPr>
                <w:b/>
                <w:color w:val="131313"/>
                <w:spacing w:val="-2"/>
                <w:w w:val="105"/>
                <w:sz w:val="18"/>
              </w:rPr>
              <w:t xml:space="preserve">4HD </w:t>
            </w:r>
            <w:r>
              <w:rPr>
                <w:color w:val="2A2A2A"/>
                <w:spacing w:val="-2"/>
                <w:w w:val="105"/>
                <w:sz w:val="18"/>
                <w:u w:val="thick" w:color="131313"/>
              </w:rPr>
              <w:t>(</w:t>
            </w:r>
            <w:r>
              <w:rPr>
                <w:color w:val="425D72"/>
                <w:spacing w:val="-2"/>
                <w:w w:val="105"/>
                <w:sz w:val="18"/>
                <w:u w:val="thick" w:color="131313"/>
              </w:rPr>
              <w:t>sba@</w:t>
            </w:r>
            <w:r>
              <w:rPr>
                <w:color w:val="606B72"/>
                <w:spacing w:val="-2"/>
                <w:w w:val="105"/>
                <w:sz w:val="18"/>
                <w:u w:val="thick" w:color="131313"/>
              </w:rPr>
              <w:t>p</w:t>
            </w:r>
            <w:r>
              <w:rPr>
                <w:color w:val="425D72"/>
                <w:spacing w:val="-2"/>
                <w:w w:val="105"/>
                <w:sz w:val="18"/>
                <w:u w:val="thick" w:color="131313"/>
              </w:rPr>
              <w:t>kf</w:t>
            </w:r>
            <w:r>
              <w:rPr>
                <w:color w:val="606B72"/>
                <w:spacing w:val="-2"/>
                <w:w w:val="105"/>
                <w:sz w:val="18"/>
                <w:u w:val="thick" w:color="131313"/>
              </w:rPr>
              <w:t>-</w:t>
            </w:r>
            <w:r>
              <w:rPr>
                <w:color w:val="425D72"/>
                <w:spacing w:val="-2"/>
                <w:w w:val="105"/>
                <w:sz w:val="18"/>
                <w:u w:val="thick" w:color="131313"/>
              </w:rPr>
              <w:t>l.</w:t>
            </w:r>
            <w:r>
              <w:rPr>
                <w:color w:val="606B72"/>
                <w:spacing w:val="-2"/>
                <w:w w:val="105"/>
                <w:sz w:val="18"/>
                <w:u w:val="thick" w:color="131313"/>
              </w:rPr>
              <w:t>co</w:t>
            </w:r>
            <w:r>
              <w:rPr>
                <w:color w:val="425D72"/>
                <w:spacing w:val="-2"/>
                <w:w w:val="105"/>
                <w:sz w:val="18"/>
                <w:u w:val="thick" w:color="131313"/>
              </w:rPr>
              <w:t>m</w:t>
            </w:r>
            <w:r>
              <w:rPr>
                <w:color w:val="131313"/>
                <w:spacing w:val="-2"/>
                <w:w w:val="105"/>
                <w:sz w:val="18"/>
                <w:u w:val="thick" w:color="131313"/>
              </w:rPr>
              <w:t>)</w:t>
            </w:r>
          </w:p>
          <w:p w14:paraId="00B6BAE7" w14:textId="77777777" w:rsidR="001F4579" w:rsidRDefault="001F4579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00B6BAE8" w14:textId="1F373922" w:rsidR="001F4579" w:rsidRDefault="00F66134">
            <w:pPr>
              <w:pStyle w:val="TableParagraph"/>
              <w:numPr>
                <w:ilvl w:val="0"/>
                <w:numId w:val="2"/>
              </w:numPr>
              <w:tabs>
                <w:tab w:val="left" w:pos="343"/>
              </w:tabs>
              <w:spacing w:before="1"/>
              <w:ind w:left="342" w:hanging="215"/>
              <w:rPr>
                <w:b/>
                <w:sz w:val="18"/>
              </w:rPr>
            </w:pPr>
            <w:r>
              <w:rPr>
                <w:b/>
                <w:color w:val="131313"/>
                <w:sz w:val="18"/>
              </w:rPr>
              <w:t>This</w:t>
            </w:r>
            <w:r>
              <w:rPr>
                <w:b/>
                <w:color w:val="131313"/>
                <w:spacing w:val="-8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announcement</w:t>
            </w:r>
            <w:r>
              <w:rPr>
                <w:b/>
                <w:color w:val="131313"/>
                <w:spacing w:val="1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is</w:t>
            </w:r>
            <w:r>
              <w:rPr>
                <w:b/>
                <w:color w:val="131313"/>
                <w:spacing w:val="21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made</w:t>
            </w:r>
            <w:r>
              <w:rPr>
                <w:b/>
                <w:color w:val="131313"/>
                <w:spacing w:val="-3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by (e)</w:t>
            </w:r>
            <w:r>
              <w:rPr>
                <w:b/>
                <w:color w:val="131313"/>
                <w:spacing w:val="-5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Victoria</w:t>
            </w:r>
            <w:r>
              <w:rPr>
                <w:b/>
                <w:color w:val="131313"/>
                <w:spacing w:val="2"/>
                <w:sz w:val="18"/>
              </w:rPr>
              <w:t xml:space="preserve"> </w:t>
            </w:r>
            <w:r>
              <w:rPr>
                <w:b/>
                <w:color w:val="131313"/>
                <w:sz w:val="18"/>
              </w:rPr>
              <w:t>McNeil</w:t>
            </w:r>
            <w:r w:rsidR="007A5F70">
              <w:rPr>
                <w:b/>
                <w:color w:val="131313"/>
                <w:sz w:val="18"/>
              </w:rPr>
              <w:t>l</w:t>
            </w:r>
            <w:r>
              <w:rPr>
                <w:b/>
                <w:color w:val="131313"/>
                <w:sz w:val="18"/>
              </w:rPr>
              <w:t>,</w:t>
            </w:r>
            <w:r>
              <w:rPr>
                <w:b/>
                <w:color w:val="131313"/>
                <w:spacing w:val="1"/>
                <w:sz w:val="18"/>
              </w:rPr>
              <w:t xml:space="preserve"> </w:t>
            </w:r>
            <w:r>
              <w:rPr>
                <w:b/>
                <w:color w:val="131313"/>
                <w:spacing w:val="-2"/>
                <w:sz w:val="18"/>
              </w:rPr>
              <w:t>Clerk</w:t>
            </w:r>
          </w:p>
        </w:tc>
        <w:tc>
          <w:tcPr>
            <w:tcW w:w="31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0B6BAE9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AEA" w14:textId="77777777" w:rsidR="001F4579" w:rsidRDefault="001F4579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00B6BAEB" w14:textId="77777777" w:rsidR="001F4579" w:rsidRDefault="00F66134">
            <w:pPr>
              <w:pStyle w:val="TableParagraph"/>
              <w:spacing w:line="249" w:lineRule="auto"/>
              <w:ind w:left="112" w:right="92"/>
              <w:jc w:val="both"/>
              <w:rPr>
                <w:sz w:val="16"/>
              </w:rPr>
            </w:pPr>
            <w:r>
              <w:rPr>
                <w:color w:val="131313"/>
                <w:w w:val="105"/>
                <w:sz w:val="16"/>
              </w:rPr>
              <w:t xml:space="preserve">(a) Insert </w:t>
            </w:r>
            <w:r>
              <w:rPr>
                <w:color w:val="2A2A2A"/>
                <w:w w:val="105"/>
                <w:sz w:val="16"/>
              </w:rPr>
              <w:t xml:space="preserve">date of placing </w:t>
            </w:r>
            <w:r>
              <w:rPr>
                <w:color w:val="131313"/>
                <w:w w:val="105"/>
                <w:sz w:val="16"/>
              </w:rPr>
              <w:t xml:space="preserve">of the notice </w:t>
            </w:r>
            <w:r>
              <w:rPr>
                <w:color w:val="2A2A2A"/>
                <w:spacing w:val="-2"/>
                <w:w w:val="105"/>
                <w:sz w:val="16"/>
              </w:rPr>
              <w:t>which</w:t>
            </w:r>
            <w:r>
              <w:rPr>
                <w:color w:val="2A2A2A"/>
                <w:spacing w:val="-10"/>
                <w:w w:val="105"/>
                <w:sz w:val="16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16"/>
              </w:rPr>
              <w:t>must</w:t>
            </w:r>
            <w:r>
              <w:rPr>
                <w:color w:val="2A2A2A"/>
                <w:spacing w:val="-10"/>
                <w:w w:val="105"/>
                <w:sz w:val="16"/>
              </w:rPr>
              <w:t xml:space="preserve"> </w:t>
            </w:r>
            <w:r>
              <w:rPr>
                <w:color w:val="3F3F3F"/>
                <w:spacing w:val="-2"/>
                <w:w w:val="105"/>
                <w:sz w:val="16"/>
              </w:rPr>
              <w:t>be</w:t>
            </w:r>
            <w:r>
              <w:rPr>
                <w:color w:val="3F3F3F"/>
                <w:spacing w:val="-9"/>
                <w:w w:val="105"/>
                <w:sz w:val="16"/>
              </w:rPr>
              <w:t xml:space="preserve"> </w:t>
            </w:r>
            <w:r>
              <w:rPr>
                <w:color w:val="131313"/>
                <w:spacing w:val="-2"/>
                <w:w w:val="105"/>
                <w:sz w:val="16"/>
              </w:rPr>
              <w:t>no</w:t>
            </w:r>
            <w:r>
              <w:rPr>
                <w:color w:val="3F3F3F"/>
                <w:spacing w:val="-2"/>
                <w:w w:val="105"/>
                <w:sz w:val="16"/>
              </w:rPr>
              <w:t>t</w:t>
            </w:r>
            <w:r>
              <w:rPr>
                <w:color w:val="3F3F3F"/>
                <w:spacing w:val="-10"/>
                <w:w w:val="105"/>
                <w:sz w:val="16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16"/>
              </w:rPr>
              <w:t>less</w:t>
            </w:r>
            <w:r>
              <w:rPr>
                <w:color w:val="2A2A2A"/>
                <w:spacing w:val="-10"/>
                <w:w w:val="105"/>
                <w:sz w:val="16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16"/>
              </w:rPr>
              <w:t>than</w:t>
            </w:r>
            <w:r>
              <w:rPr>
                <w:color w:val="2A2A2A"/>
                <w:spacing w:val="-10"/>
                <w:w w:val="105"/>
                <w:sz w:val="16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16"/>
              </w:rPr>
              <w:t>1</w:t>
            </w:r>
            <w:r>
              <w:rPr>
                <w:color w:val="2A2A2A"/>
                <w:spacing w:val="-9"/>
                <w:w w:val="105"/>
                <w:sz w:val="16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16"/>
              </w:rPr>
              <w:t>day</w:t>
            </w:r>
            <w:r>
              <w:rPr>
                <w:color w:val="2A2A2A"/>
                <w:spacing w:val="-10"/>
                <w:w w:val="105"/>
                <w:sz w:val="16"/>
              </w:rPr>
              <w:t xml:space="preserve"> </w:t>
            </w:r>
            <w:r>
              <w:rPr>
                <w:color w:val="2A2A2A"/>
                <w:spacing w:val="-2"/>
                <w:w w:val="105"/>
                <w:sz w:val="16"/>
              </w:rPr>
              <w:t xml:space="preserve">before </w:t>
            </w:r>
            <w:r>
              <w:rPr>
                <w:color w:val="131313"/>
                <w:w w:val="105"/>
                <w:sz w:val="16"/>
              </w:rPr>
              <w:t>the</w:t>
            </w:r>
            <w:r>
              <w:rPr>
                <w:color w:val="131313"/>
                <w:spacing w:val="-3"/>
                <w:w w:val="105"/>
                <w:sz w:val="16"/>
              </w:rPr>
              <w:t xml:space="preserve"> </w:t>
            </w:r>
            <w:r>
              <w:rPr>
                <w:color w:val="2A2A2A"/>
                <w:w w:val="105"/>
                <w:sz w:val="16"/>
              </w:rPr>
              <w:t>date</w:t>
            </w:r>
            <w:r>
              <w:rPr>
                <w:color w:val="2A2A2A"/>
                <w:spacing w:val="-10"/>
                <w:w w:val="105"/>
                <w:sz w:val="16"/>
              </w:rPr>
              <w:t xml:space="preserve"> </w:t>
            </w:r>
            <w:r>
              <w:rPr>
                <w:color w:val="3F3F3F"/>
                <w:w w:val="105"/>
                <w:sz w:val="16"/>
              </w:rPr>
              <w:t xml:space="preserve">in </w:t>
            </w:r>
            <w:r>
              <w:rPr>
                <w:color w:val="565656"/>
                <w:w w:val="105"/>
                <w:sz w:val="16"/>
              </w:rPr>
              <w:t xml:space="preserve">(c) </w:t>
            </w:r>
            <w:r>
              <w:rPr>
                <w:color w:val="2A2A2A"/>
                <w:w w:val="105"/>
                <w:sz w:val="16"/>
              </w:rPr>
              <w:t>below</w:t>
            </w:r>
          </w:p>
          <w:p w14:paraId="00B6BAEC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AED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AEE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AEF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AF0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AF1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AF2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AF3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AF4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AF5" w14:textId="77777777" w:rsidR="001F4579" w:rsidRDefault="001F4579">
            <w:pPr>
              <w:pStyle w:val="TableParagraph"/>
              <w:spacing w:before="7"/>
              <w:rPr>
                <w:b/>
              </w:rPr>
            </w:pPr>
          </w:p>
          <w:p w14:paraId="00B6BAF6" w14:textId="77777777" w:rsidR="001F4579" w:rsidRDefault="00F66134">
            <w:pPr>
              <w:pStyle w:val="TableParagraph"/>
              <w:spacing w:line="247" w:lineRule="auto"/>
              <w:ind w:left="109" w:right="80" w:firstLine="1"/>
              <w:jc w:val="both"/>
              <w:rPr>
                <w:sz w:val="16"/>
              </w:rPr>
            </w:pPr>
            <w:r>
              <w:rPr>
                <w:color w:val="3F3F3F"/>
                <w:w w:val="105"/>
                <w:sz w:val="16"/>
              </w:rPr>
              <w:t>{</w:t>
            </w:r>
            <w:r>
              <w:rPr>
                <w:color w:val="131313"/>
                <w:w w:val="105"/>
                <w:sz w:val="16"/>
              </w:rPr>
              <w:t>b</w:t>
            </w:r>
            <w:r>
              <w:rPr>
                <w:color w:val="3F3F3F"/>
                <w:w w:val="105"/>
                <w:sz w:val="16"/>
              </w:rPr>
              <w:t xml:space="preserve">) </w:t>
            </w:r>
            <w:r>
              <w:rPr>
                <w:color w:val="131313"/>
                <w:w w:val="105"/>
                <w:sz w:val="16"/>
              </w:rPr>
              <w:t xml:space="preserve">Insert </w:t>
            </w:r>
            <w:r>
              <w:rPr>
                <w:color w:val="2A2A2A"/>
                <w:w w:val="105"/>
                <w:sz w:val="16"/>
              </w:rPr>
              <w:t>name</w:t>
            </w:r>
            <w:r>
              <w:rPr>
                <w:color w:val="565656"/>
                <w:w w:val="105"/>
                <w:sz w:val="16"/>
              </w:rPr>
              <w:t xml:space="preserve">, </w:t>
            </w:r>
            <w:r>
              <w:rPr>
                <w:color w:val="2A2A2A"/>
                <w:w w:val="105"/>
                <w:sz w:val="16"/>
              </w:rPr>
              <w:t xml:space="preserve">position and </w:t>
            </w:r>
            <w:r>
              <w:rPr>
                <w:color w:val="131313"/>
                <w:w w:val="105"/>
                <w:sz w:val="16"/>
              </w:rPr>
              <w:t>addres</w:t>
            </w:r>
            <w:r>
              <w:rPr>
                <w:color w:val="3F3F3F"/>
                <w:w w:val="105"/>
                <w:sz w:val="16"/>
              </w:rPr>
              <w:t xml:space="preserve">s/telephone </w:t>
            </w:r>
            <w:r>
              <w:rPr>
                <w:color w:val="131313"/>
                <w:w w:val="105"/>
                <w:sz w:val="16"/>
              </w:rPr>
              <w:t>number</w:t>
            </w:r>
            <w:r>
              <w:rPr>
                <w:color w:val="3F3F3F"/>
                <w:w w:val="105"/>
                <w:sz w:val="16"/>
              </w:rPr>
              <w:t xml:space="preserve">/ </w:t>
            </w:r>
            <w:r>
              <w:rPr>
                <w:color w:val="131313"/>
                <w:w w:val="105"/>
                <w:sz w:val="16"/>
              </w:rPr>
              <w:t xml:space="preserve">email </w:t>
            </w:r>
            <w:r>
              <w:rPr>
                <w:color w:val="2A2A2A"/>
                <w:w w:val="105"/>
                <w:sz w:val="16"/>
              </w:rPr>
              <w:t>address</w:t>
            </w:r>
            <w:r>
              <w:rPr>
                <w:color w:val="606B72"/>
                <w:w w:val="105"/>
                <w:sz w:val="16"/>
              </w:rPr>
              <w:t xml:space="preserve">, </w:t>
            </w:r>
            <w:r>
              <w:rPr>
                <w:color w:val="2A2A2A"/>
                <w:w w:val="105"/>
                <w:sz w:val="16"/>
              </w:rPr>
              <w:t>as appropriate</w:t>
            </w:r>
            <w:r>
              <w:rPr>
                <w:color w:val="565656"/>
                <w:w w:val="105"/>
                <w:sz w:val="16"/>
              </w:rPr>
              <w:t>,</w:t>
            </w:r>
            <w:r>
              <w:rPr>
                <w:color w:val="565656"/>
                <w:spacing w:val="-3"/>
                <w:w w:val="105"/>
                <w:sz w:val="16"/>
              </w:rPr>
              <w:t xml:space="preserve"> </w:t>
            </w:r>
            <w:r>
              <w:rPr>
                <w:color w:val="2A2A2A"/>
                <w:w w:val="105"/>
                <w:sz w:val="16"/>
              </w:rPr>
              <w:t>of the</w:t>
            </w:r>
            <w:r>
              <w:rPr>
                <w:color w:val="2A2A2A"/>
                <w:spacing w:val="-8"/>
                <w:w w:val="105"/>
                <w:sz w:val="16"/>
              </w:rPr>
              <w:t xml:space="preserve"> </w:t>
            </w:r>
            <w:r>
              <w:rPr>
                <w:color w:val="2A2A2A"/>
                <w:w w:val="105"/>
                <w:sz w:val="16"/>
              </w:rPr>
              <w:t xml:space="preserve">Clerk or other </w:t>
            </w:r>
            <w:r>
              <w:rPr>
                <w:color w:val="131313"/>
                <w:w w:val="105"/>
                <w:sz w:val="16"/>
              </w:rPr>
              <w:t>pers</w:t>
            </w:r>
            <w:r>
              <w:rPr>
                <w:color w:val="3F3F3F"/>
                <w:w w:val="105"/>
                <w:sz w:val="16"/>
              </w:rPr>
              <w:t xml:space="preserve">on </w:t>
            </w:r>
            <w:r>
              <w:rPr>
                <w:color w:val="2A2A2A"/>
                <w:w w:val="105"/>
                <w:sz w:val="16"/>
              </w:rPr>
              <w:t xml:space="preserve">to which any </w:t>
            </w:r>
            <w:r>
              <w:rPr>
                <w:color w:val="131313"/>
                <w:w w:val="105"/>
                <w:sz w:val="16"/>
              </w:rPr>
              <w:t>person may apply to inspe</w:t>
            </w:r>
            <w:r>
              <w:rPr>
                <w:color w:val="3F3F3F"/>
                <w:w w:val="105"/>
                <w:sz w:val="16"/>
              </w:rPr>
              <w:t xml:space="preserve">ct </w:t>
            </w:r>
            <w:r>
              <w:rPr>
                <w:color w:val="2A2A2A"/>
                <w:w w:val="105"/>
                <w:sz w:val="16"/>
              </w:rPr>
              <w:t>the accounts</w:t>
            </w:r>
          </w:p>
          <w:p w14:paraId="00B6BAF7" w14:textId="77777777" w:rsidR="001F4579" w:rsidRDefault="001F4579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00B6BAF8" w14:textId="77777777" w:rsidR="001F4579" w:rsidRDefault="00F66134">
            <w:pPr>
              <w:pStyle w:val="TableParagraph"/>
              <w:numPr>
                <w:ilvl w:val="0"/>
                <w:numId w:val="1"/>
              </w:numPr>
              <w:tabs>
                <w:tab w:val="left" w:pos="361"/>
              </w:tabs>
              <w:spacing w:line="244" w:lineRule="auto"/>
              <w:ind w:right="76" w:firstLine="0"/>
              <w:jc w:val="both"/>
              <w:rPr>
                <w:color w:val="131313"/>
                <w:sz w:val="16"/>
              </w:rPr>
            </w:pPr>
            <w:r>
              <w:rPr>
                <w:color w:val="131313"/>
                <w:w w:val="105"/>
                <w:sz w:val="16"/>
              </w:rPr>
              <w:t>Insert</w:t>
            </w:r>
            <w:r>
              <w:rPr>
                <w:color w:val="131313"/>
                <w:spacing w:val="-3"/>
                <w:w w:val="105"/>
                <w:sz w:val="16"/>
              </w:rPr>
              <w:t xml:space="preserve"> </w:t>
            </w:r>
            <w:r>
              <w:rPr>
                <w:color w:val="131313"/>
                <w:w w:val="105"/>
                <w:sz w:val="16"/>
              </w:rPr>
              <w:t>date</w:t>
            </w:r>
            <w:r>
              <w:rPr>
                <w:color w:val="565656"/>
                <w:w w:val="105"/>
                <w:sz w:val="16"/>
              </w:rPr>
              <w:t>,</w:t>
            </w:r>
            <w:r>
              <w:rPr>
                <w:color w:val="565656"/>
                <w:spacing w:val="-3"/>
                <w:w w:val="105"/>
                <w:sz w:val="16"/>
              </w:rPr>
              <w:t xml:space="preserve"> </w:t>
            </w:r>
            <w:r>
              <w:rPr>
                <w:color w:val="2A2A2A"/>
                <w:w w:val="105"/>
                <w:sz w:val="16"/>
              </w:rPr>
              <w:t>which</w:t>
            </w:r>
            <w:r>
              <w:rPr>
                <w:color w:val="2A2A2A"/>
                <w:spacing w:val="-3"/>
                <w:w w:val="105"/>
                <w:sz w:val="16"/>
              </w:rPr>
              <w:t xml:space="preserve"> </w:t>
            </w:r>
            <w:r>
              <w:rPr>
                <w:color w:val="131313"/>
                <w:w w:val="105"/>
                <w:sz w:val="16"/>
              </w:rPr>
              <w:t>must</w:t>
            </w:r>
            <w:r>
              <w:rPr>
                <w:color w:val="131313"/>
                <w:spacing w:val="-7"/>
                <w:w w:val="105"/>
                <w:sz w:val="16"/>
              </w:rPr>
              <w:t xml:space="preserve"> </w:t>
            </w:r>
            <w:r>
              <w:rPr>
                <w:color w:val="131313"/>
                <w:w w:val="105"/>
                <w:sz w:val="16"/>
              </w:rPr>
              <w:t>be at</w:t>
            </w:r>
            <w:r>
              <w:rPr>
                <w:color w:val="131313"/>
                <w:spacing w:val="-4"/>
                <w:w w:val="105"/>
                <w:sz w:val="16"/>
              </w:rPr>
              <w:t xml:space="preserve"> </w:t>
            </w:r>
            <w:r>
              <w:rPr>
                <w:color w:val="131313"/>
                <w:w w:val="105"/>
                <w:sz w:val="16"/>
              </w:rPr>
              <w:t>least</w:t>
            </w:r>
            <w:r>
              <w:rPr>
                <w:color w:val="131313"/>
                <w:spacing w:val="-8"/>
                <w:w w:val="105"/>
                <w:sz w:val="16"/>
              </w:rPr>
              <w:t xml:space="preserve"> </w:t>
            </w:r>
            <w:r>
              <w:rPr>
                <w:color w:val="131313"/>
                <w:w w:val="105"/>
                <w:sz w:val="16"/>
              </w:rPr>
              <w:t xml:space="preserve">1 </w:t>
            </w:r>
            <w:r>
              <w:rPr>
                <w:color w:val="131313"/>
                <w:sz w:val="16"/>
              </w:rPr>
              <w:t>day</w:t>
            </w:r>
            <w:r>
              <w:rPr>
                <w:color w:val="131313"/>
                <w:spacing w:val="-8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after</w:t>
            </w:r>
            <w:r>
              <w:rPr>
                <w:color w:val="131313"/>
                <w:spacing w:val="-9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the</w:t>
            </w:r>
            <w:r>
              <w:rPr>
                <w:color w:val="131313"/>
                <w:spacing w:val="-12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date of</w:t>
            </w:r>
            <w:r>
              <w:rPr>
                <w:color w:val="131313"/>
                <w:spacing w:val="-4"/>
                <w:sz w:val="16"/>
              </w:rPr>
              <w:t xml:space="preserve"> </w:t>
            </w:r>
            <w:r>
              <w:rPr>
                <w:color w:val="2A2A2A"/>
                <w:sz w:val="16"/>
              </w:rPr>
              <w:t>announcement</w:t>
            </w:r>
            <w:r>
              <w:rPr>
                <w:color w:val="2A2A2A"/>
                <w:spacing w:val="26"/>
                <w:sz w:val="16"/>
              </w:rPr>
              <w:t xml:space="preserve"> </w:t>
            </w:r>
            <w:r>
              <w:rPr>
                <w:color w:val="131313"/>
                <w:sz w:val="16"/>
              </w:rPr>
              <w:t>in</w:t>
            </w:r>
            <w:r>
              <w:rPr>
                <w:color w:val="131313"/>
                <w:spacing w:val="-5"/>
                <w:sz w:val="16"/>
              </w:rPr>
              <w:t xml:space="preserve"> </w:t>
            </w:r>
            <w:r>
              <w:rPr>
                <w:color w:val="2A2A2A"/>
                <w:sz w:val="16"/>
              </w:rPr>
              <w:t xml:space="preserve">(a) </w:t>
            </w:r>
            <w:r>
              <w:rPr>
                <w:color w:val="131313"/>
                <w:w w:val="105"/>
                <w:sz w:val="16"/>
              </w:rPr>
              <w:t xml:space="preserve">above </w:t>
            </w:r>
            <w:r>
              <w:rPr>
                <w:color w:val="2A2A2A"/>
                <w:w w:val="105"/>
                <w:sz w:val="16"/>
              </w:rPr>
              <w:t xml:space="preserve">and at </w:t>
            </w:r>
            <w:r>
              <w:rPr>
                <w:color w:val="131313"/>
                <w:w w:val="105"/>
                <w:sz w:val="16"/>
              </w:rPr>
              <w:t xml:space="preserve">least </w:t>
            </w:r>
            <w:r>
              <w:rPr>
                <w:color w:val="2A2A2A"/>
                <w:w w:val="105"/>
                <w:sz w:val="16"/>
              </w:rPr>
              <w:t xml:space="preserve">30 working </w:t>
            </w:r>
            <w:r>
              <w:rPr>
                <w:color w:val="131313"/>
                <w:w w:val="105"/>
                <w:sz w:val="16"/>
              </w:rPr>
              <w:t>days before the</w:t>
            </w:r>
            <w:r>
              <w:rPr>
                <w:color w:val="131313"/>
                <w:spacing w:val="-8"/>
                <w:w w:val="105"/>
                <w:sz w:val="16"/>
              </w:rPr>
              <w:t xml:space="preserve"> </w:t>
            </w:r>
            <w:r>
              <w:rPr>
                <w:color w:val="131313"/>
                <w:w w:val="105"/>
                <w:sz w:val="16"/>
              </w:rPr>
              <w:t>date</w:t>
            </w:r>
            <w:r>
              <w:rPr>
                <w:color w:val="131313"/>
                <w:spacing w:val="-5"/>
                <w:w w:val="105"/>
                <w:sz w:val="16"/>
              </w:rPr>
              <w:t xml:space="preserve"> </w:t>
            </w:r>
            <w:r>
              <w:rPr>
                <w:color w:val="2A2A2A"/>
                <w:w w:val="105"/>
                <w:sz w:val="16"/>
              </w:rPr>
              <w:t xml:space="preserve">appointed in </w:t>
            </w:r>
            <w:r>
              <w:rPr>
                <w:color w:val="3F3F3F"/>
                <w:w w:val="105"/>
                <w:sz w:val="16"/>
              </w:rPr>
              <w:t>(</w:t>
            </w:r>
            <w:r>
              <w:rPr>
                <w:color w:val="131313"/>
                <w:w w:val="105"/>
                <w:sz w:val="16"/>
              </w:rPr>
              <w:t xml:space="preserve">d) </w:t>
            </w:r>
            <w:r>
              <w:rPr>
                <w:color w:val="2A2A2A"/>
                <w:w w:val="105"/>
                <w:sz w:val="16"/>
              </w:rPr>
              <w:t>below</w:t>
            </w:r>
          </w:p>
          <w:p w14:paraId="00B6BAF9" w14:textId="77777777" w:rsidR="001F4579" w:rsidRDefault="001F4579">
            <w:pPr>
              <w:pStyle w:val="TableParagraph"/>
              <w:spacing w:before="4"/>
              <w:rPr>
                <w:b/>
                <w:sz w:val="14"/>
              </w:rPr>
            </w:pPr>
          </w:p>
          <w:p w14:paraId="00B6BAFA" w14:textId="77777777" w:rsidR="001F4579" w:rsidRDefault="00F66134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before="1" w:line="247" w:lineRule="auto"/>
              <w:ind w:left="131" w:right="70" w:hanging="4"/>
              <w:jc w:val="both"/>
              <w:rPr>
                <w:color w:val="3F3F3F"/>
                <w:sz w:val="16"/>
              </w:rPr>
            </w:pPr>
            <w:r>
              <w:rPr>
                <w:color w:val="131313"/>
                <w:w w:val="105"/>
                <w:sz w:val="16"/>
              </w:rPr>
              <w:t>The</w:t>
            </w:r>
            <w:r>
              <w:rPr>
                <w:color w:val="131313"/>
                <w:spacing w:val="40"/>
                <w:w w:val="105"/>
                <w:sz w:val="16"/>
              </w:rPr>
              <w:t xml:space="preserve"> </w:t>
            </w:r>
            <w:r>
              <w:rPr>
                <w:color w:val="2A2A2A"/>
                <w:w w:val="105"/>
                <w:sz w:val="16"/>
              </w:rPr>
              <w:t>inspection</w:t>
            </w:r>
            <w:r>
              <w:rPr>
                <w:color w:val="2A2A2A"/>
                <w:spacing w:val="40"/>
                <w:w w:val="105"/>
                <w:sz w:val="16"/>
              </w:rPr>
              <w:t xml:space="preserve"> </w:t>
            </w:r>
            <w:r>
              <w:rPr>
                <w:color w:val="131313"/>
                <w:w w:val="105"/>
                <w:sz w:val="16"/>
              </w:rPr>
              <w:t>period</w:t>
            </w:r>
            <w:r>
              <w:rPr>
                <w:color w:val="131313"/>
                <w:spacing w:val="40"/>
                <w:w w:val="105"/>
                <w:sz w:val="16"/>
              </w:rPr>
              <w:t xml:space="preserve"> </w:t>
            </w:r>
            <w:r>
              <w:rPr>
                <w:color w:val="2A2A2A"/>
                <w:w w:val="105"/>
                <w:sz w:val="16"/>
              </w:rPr>
              <w:t>between</w:t>
            </w:r>
            <w:r>
              <w:rPr>
                <w:color w:val="2A2A2A"/>
                <w:spacing w:val="40"/>
                <w:w w:val="105"/>
                <w:sz w:val="16"/>
              </w:rPr>
              <w:t xml:space="preserve"> </w:t>
            </w:r>
            <w:r>
              <w:rPr>
                <w:color w:val="2A2A2A"/>
                <w:w w:val="105"/>
                <w:sz w:val="16"/>
              </w:rPr>
              <w:t>{c</w:t>
            </w:r>
            <w:r>
              <w:rPr>
                <w:color w:val="565656"/>
                <w:w w:val="105"/>
                <w:sz w:val="16"/>
              </w:rPr>
              <w:t xml:space="preserve">) </w:t>
            </w:r>
            <w:r>
              <w:rPr>
                <w:color w:val="2A2A2A"/>
                <w:w w:val="105"/>
                <w:sz w:val="16"/>
              </w:rPr>
              <w:t xml:space="preserve">and (d) </w:t>
            </w:r>
            <w:r>
              <w:rPr>
                <w:color w:val="131313"/>
                <w:w w:val="105"/>
                <w:sz w:val="16"/>
              </w:rPr>
              <w:t xml:space="preserve">must be </w:t>
            </w:r>
            <w:r>
              <w:rPr>
                <w:color w:val="2A2A2A"/>
                <w:w w:val="105"/>
                <w:sz w:val="16"/>
              </w:rPr>
              <w:t xml:space="preserve">30 working days inclusive and must </w:t>
            </w:r>
            <w:r>
              <w:rPr>
                <w:color w:val="3F3F3F"/>
                <w:w w:val="105"/>
                <w:sz w:val="16"/>
              </w:rPr>
              <w:t>i</w:t>
            </w:r>
            <w:r>
              <w:rPr>
                <w:color w:val="131313"/>
                <w:w w:val="105"/>
                <w:sz w:val="16"/>
              </w:rPr>
              <w:t xml:space="preserve">nclude </w:t>
            </w:r>
            <w:r>
              <w:rPr>
                <w:color w:val="2A2A2A"/>
                <w:w w:val="105"/>
                <w:sz w:val="16"/>
              </w:rPr>
              <w:t xml:space="preserve">the first 10 working </w:t>
            </w:r>
            <w:r>
              <w:rPr>
                <w:color w:val="131313"/>
                <w:w w:val="105"/>
                <w:sz w:val="16"/>
              </w:rPr>
              <w:t>day</w:t>
            </w:r>
            <w:r>
              <w:rPr>
                <w:color w:val="3F3F3F"/>
                <w:w w:val="105"/>
                <w:sz w:val="16"/>
              </w:rPr>
              <w:t xml:space="preserve">s </w:t>
            </w:r>
            <w:r>
              <w:rPr>
                <w:color w:val="2A2A2A"/>
                <w:w w:val="105"/>
                <w:sz w:val="16"/>
              </w:rPr>
              <w:t xml:space="preserve">of </w:t>
            </w:r>
            <w:r>
              <w:rPr>
                <w:color w:val="131313"/>
                <w:w w:val="105"/>
                <w:sz w:val="16"/>
              </w:rPr>
              <w:t>July</w:t>
            </w:r>
            <w:r>
              <w:rPr>
                <w:color w:val="3F3F3F"/>
                <w:w w:val="105"/>
                <w:sz w:val="16"/>
              </w:rPr>
              <w:t>.</w:t>
            </w:r>
          </w:p>
          <w:p w14:paraId="00B6BAFB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AFC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AFD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AFE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AFF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B00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B01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B02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B03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B04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B05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B06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B07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B08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B09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B0A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B0B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B0C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B0D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B0E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B0F" w14:textId="77777777" w:rsidR="001F4579" w:rsidRDefault="001F4579">
            <w:pPr>
              <w:pStyle w:val="TableParagraph"/>
              <w:rPr>
                <w:b/>
                <w:sz w:val="18"/>
              </w:rPr>
            </w:pPr>
          </w:p>
          <w:p w14:paraId="00B6BB10" w14:textId="77777777" w:rsidR="001F4579" w:rsidRDefault="001F4579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00B6BB11" w14:textId="77777777" w:rsidR="001F4579" w:rsidRDefault="00F66134">
            <w:pPr>
              <w:pStyle w:val="TableParagraph"/>
              <w:numPr>
                <w:ilvl w:val="0"/>
                <w:numId w:val="1"/>
              </w:numPr>
              <w:tabs>
                <w:tab w:val="left" w:pos="426"/>
              </w:tabs>
              <w:spacing w:line="244" w:lineRule="auto"/>
              <w:ind w:left="148" w:right="50" w:firstLine="0"/>
              <w:jc w:val="both"/>
              <w:rPr>
                <w:color w:val="2A2A2A"/>
                <w:sz w:val="16"/>
              </w:rPr>
            </w:pPr>
            <w:r>
              <w:rPr>
                <w:color w:val="131313"/>
                <w:w w:val="105"/>
                <w:sz w:val="16"/>
              </w:rPr>
              <w:t>In</w:t>
            </w:r>
            <w:r>
              <w:rPr>
                <w:color w:val="3F3F3F"/>
                <w:w w:val="105"/>
                <w:sz w:val="16"/>
              </w:rPr>
              <w:t xml:space="preserve">sert </w:t>
            </w:r>
            <w:r>
              <w:rPr>
                <w:color w:val="131313"/>
                <w:w w:val="105"/>
                <w:sz w:val="16"/>
              </w:rPr>
              <w:t xml:space="preserve">name and position </w:t>
            </w:r>
            <w:r>
              <w:rPr>
                <w:color w:val="2A2A2A"/>
                <w:w w:val="105"/>
                <w:sz w:val="16"/>
              </w:rPr>
              <w:t xml:space="preserve">of </w:t>
            </w:r>
            <w:r>
              <w:rPr>
                <w:color w:val="131313"/>
                <w:w w:val="105"/>
                <w:sz w:val="16"/>
              </w:rPr>
              <w:t>person placing</w:t>
            </w:r>
            <w:r>
              <w:rPr>
                <w:color w:val="131313"/>
                <w:spacing w:val="-7"/>
                <w:w w:val="105"/>
                <w:sz w:val="16"/>
              </w:rPr>
              <w:t xml:space="preserve"> </w:t>
            </w:r>
            <w:r>
              <w:rPr>
                <w:color w:val="2A2A2A"/>
                <w:w w:val="105"/>
                <w:sz w:val="16"/>
              </w:rPr>
              <w:t>the</w:t>
            </w:r>
            <w:r>
              <w:rPr>
                <w:color w:val="2A2A2A"/>
                <w:spacing w:val="-9"/>
                <w:w w:val="105"/>
                <w:sz w:val="16"/>
              </w:rPr>
              <w:t xml:space="preserve"> </w:t>
            </w:r>
            <w:r>
              <w:rPr>
                <w:color w:val="2A2A2A"/>
                <w:w w:val="105"/>
                <w:sz w:val="16"/>
              </w:rPr>
              <w:t>notice</w:t>
            </w:r>
            <w:r>
              <w:rPr>
                <w:color w:val="2A2A2A"/>
                <w:spacing w:val="-6"/>
                <w:w w:val="105"/>
                <w:sz w:val="16"/>
              </w:rPr>
              <w:t xml:space="preserve"> </w:t>
            </w:r>
            <w:r>
              <w:rPr>
                <w:color w:val="606B72"/>
                <w:w w:val="105"/>
                <w:sz w:val="16"/>
              </w:rPr>
              <w:t>-</w:t>
            </w:r>
            <w:r>
              <w:rPr>
                <w:color w:val="606B72"/>
                <w:spacing w:val="36"/>
                <w:w w:val="105"/>
                <w:sz w:val="16"/>
              </w:rPr>
              <w:t xml:space="preserve"> </w:t>
            </w:r>
            <w:r>
              <w:rPr>
                <w:color w:val="131313"/>
                <w:w w:val="105"/>
                <w:sz w:val="16"/>
              </w:rPr>
              <w:t>this</w:t>
            </w:r>
            <w:r>
              <w:rPr>
                <w:color w:val="131313"/>
                <w:spacing w:val="-7"/>
                <w:w w:val="105"/>
                <w:sz w:val="16"/>
              </w:rPr>
              <w:t xml:space="preserve"> </w:t>
            </w:r>
            <w:r>
              <w:rPr>
                <w:color w:val="131313"/>
                <w:w w:val="105"/>
                <w:sz w:val="16"/>
              </w:rPr>
              <w:t>person</w:t>
            </w:r>
            <w:r>
              <w:rPr>
                <w:color w:val="131313"/>
                <w:spacing w:val="-8"/>
                <w:w w:val="105"/>
                <w:sz w:val="16"/>
              </w:rPr>
              <w:t xml:space="preserve"> </w:t>
            </w:r>
            <w:r>
              <w:rPr>
                <w:color w:val="131313"/>
                <w:w w:val="105"/>
                <w:sz w:val="16"/>
              </w:rPr>
              <w:t>must</w:t>
            </w:r>
            <w:r>
              <w:rPr>
                <w:color w:val="131313"/>
                <w:spacing w:val="-12"/>
                <w:w w:val="105"/>
                <w:sz w:val="16"/>
              </w:rPr>
              <w:t xml:space="preserve"> </w:t>
            </w:r>
            <w:r>
              <w:rPr>
                <w:color w:val="2A2A2A"/>
                <w:w w:val="105"/>
                <w:sz w:val="16"/>
              </w:rPr>
              <w:t xml:space="preserve">be the </w:t>
            </w:r>
            <w:r>
              <w:rPr>
                <w:color w:val="131313"/>
                <w:w w:val="105"/>
                <w:sz w:val="16"/>
              </w:rPr>
              <w:t>respons</w:t>
            </w:r>
            <w:r>
              <w:rPr>
                <w:color w:val="3F3F3F"/>
                <w:w w:val="105"/>
                <w:sz w:val="16"/>
              </w:rPr>
              <w:t>i</w:t>
            </w:r>
            <w:r>
              <w:rPr>
                <w:color w:val="131313"/>
                <w:w w:val="105"/>
                <w:sz w:val="16"/>
              </w:rPr>
              <w:t xml:space="preserve">ble financial </w:t>
            </w:r>
            <w:r>
              <w:rPr>
                <w:color w:val="2A2A2A"/>
                <w:w w:val="105"/>
                <w:sz w:val="16"/>
              </w:rPr>
              <w:t xml:space="preserve">officer </w:t>
            </w:r>
            <w:r>
              <w:rPr>
                <w:color w:val="131313"/>
                <w:w w:val="105"/>
                <w:sz w:val="16"/>
              </w:rPr>
              <w:t xml:space="preserve">for </w:t>
            </w:r>
            <w:r>
              <w:rPr>
                <w:color w:val="2A2A2A"/>
                <w:w w:val="105"/>
                <w:sz w:val="16"/>
              </w:rPr>
              <w:t xml:space="preserve">the </w:t>
            </w:r>
            <w:r>
              <w:rPr>
                <w:color w:val="131313"/>
                <w:w w:val="105"/>
                <w:sz w:val="16"/>
              </w:rPr>
              <w:t>smaller</w:t>
            </w:r>
            <w:r>
              <w:rPr>
                <w:color w:val="131313"/>
                <w:spacing w:val="-4"/>
                <w:w w:val="105"/>
                <w:sz w:val="16"/>
              </w:rPr>
              <w:t xml:space="preserve"> </w:t>
            </w:r>
            <w:r>
              <w:rPr>
                <w:color w:val="2A2A2A"/>
                <w:w w:val="105"/>
                <w:sz w:val="16"/>
              </w:rPr>
              <w:t>authority</w:t>
            </w:r>
          </w:p>
        </w:tc>
      </w:tr>
    </w:tbl>
    <w:p w14:paraId="00B6BB13" w14:textId="77777777" w:rsidR="00F66134" w:rsidRDefault="00F66134"/>
    <w:sectPr w:rsidR="00F66134">
      <w:type w:val="continuous"/>
      <w:pgSz w:w="11910" w:h="16840"/>
      <w:pgMar w:top="1160" w:right="360" w:bottom="280" w:left="1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C649EC"/>
    <w:multiLevelType w:val="hybridMultilevel"/>
    <w:tmpl w:val="27E25D7A"/>
    <w:lvl w:ilvl="0" w:tplc="A4587042">
      <w:start w:val="1"/>
      <w:numFmt w:val="decimal"/>
      <w:lvlText w:val="%1."/>
      <w:lvlJc w:val="left"/>
      <w:pPr>
        <w:ind w:left="296" w:hanging="211"/>
        <w:jc w:val="left"/>
      </w:pPr>
      <w:rPr>
        <w:rFonts w:ascii="Arial" w:eastAsia="Arial" w:hAnsi="Arial" w:cs="Arial" w:hint="default"/>
        <w:b/>
        <w:bCs/>
        <w:i w:val="0"/>
        <w:iCs w:val="0"/>
        <w:color w:val="131313"/>
        <w:spacing w:val="-1"/>
        <w:w w:val="107"/>
        <w:sz w:val="18"/>
        <w:szCs w:val="18"/>
        <w:lang w:val="en-US" w:eastAsia="en-US" w:bidi="ar-SA"/>
      </w:rPr>
    </w:lvl>
    <w:lvl w:ilvl="1" w:tplc="0A9669F4">
      <w:numFmt w:val="bullet"/>
      <w:lvlText w:val="•"/>
      <w:lvlJc w:val="left"/>
      <w:pPr>
        <w:ind w:left="832" w:hanging="352"/>
      </w:pPr>
      <w:rPr>
        <w:rFonts w:ascii="Arial" w:eastAsia="Arial" w:hAnsi="Arial" w:cs="Arial" w:hint="default"/>
        <w:b w:val="0"/>
        <w:bCs w:val="0"/>
        <w:i w:val="0"/>
        <w:iCs w:val="0"/>
        <w:color w:val="131313"/>
        <w:w w:val="103"/>
        <w:sz w:val="18"/>
        <w:szCs w:val="18"/>
        <w:lang w:val="en-US" w:eastAsia="en-US" w:bidi="ar-SA"/>
      </w:rPr>
    </w:lvl>
    <w:lvl w:ilvl="2" w:tplc="456CA5DA">
      <w:numFmt w:val="bullet"/>
      <w:lvlText w:val="•"/>
      <w:lvlJc w:val="left"/>
      <w:pPr>
        <w:ind w:left="1524" w:hanging="352"/>
      </w:pPr>
      <w:rPr>
        <w:rFonts w:hint="default"/>
        <w:lang w:val="en-US" w:eastAsia="en-US" w:bidi="ar-SA"/>
      </w:rPr>
    </w:lvl>
    <w:lvl w:ilvl="3" w:tplc="2FCAB550">
      <w:numFmt w:val="bullet"/>
      <w:lvlText w:val="•"/>
      <w:lvlJc w:val="left"/>
      <w:pPr>
        <w:ind w:left="2208" w:hanging="352"/>
      </w:pPr>
      <w:rPr>
        <w:rFonts w:hint="default"/>
        <w:lang w:val="en-US" w:eastAsia="en-US" w:bidi="ar-SA"/>
      </w:rPr>
    </w:lvl>
    <w:lvl w:ilvl="4" w:tplc="378C8434">
      <w:numFmt w:val="bullet"/>
      <w:lvlText w:val="•"/>
      <w:lvlJc w:val="left"/>
      <w:pPr>
        <w:ind w:left="2893" w:hanging="352"/>
      </w:pPr>
      <w:rPr>
        <w:rFonts w:hint="default"/>
        <w:lang w:val="en-US" w:eastAsia="en-US" w:bidi="ar-SA"/>
      </w:rPr>
    </w:lvl>
    <w:lvl w:ilvl="5" w:tplc="31D66B4C">
      <w:numFmt w:val="bullet"/>
      <w:lvlText w:val="•"/>
      <w:lvlJc w:val="left"/>
      <w:pPr>
        <w:ind w:left="3577" w:hanging="352"/>
      </w:pPr>
      <w:rPr>
        <w:rFonts w:hint="default"/>
        <w:lang w:val="en-US" w:eastAsia="en-US" w:bidi="ar-SA"/>
      </w:rPr>
    </w:lvl>
    <w:lvl w:ilvl="6" w:tplc="D7F2FD0E">
      <w:numFmt w:val="bullet"/>
      <w:lvlText w:val="•"/>
      <w:lvlJc w:val="left"/>
      <w:pPr>
        <w:ind w:left="4262" w:hanging="352"/>
      </w:pPr>
      <w:rPr>
        <w:rFonts w:hint="default"/>
        <w:lang w:val="en-US" w:eastAsia="en-US" w:bidi="ar-SA"/>
      </w:rPr>
    </w:lvl>
    <w:lvl w:ilvl="7" w:tplc="BF8CDFCA">
      <w:numFmt w:val="bullet"/>
      <w:lvlText w:val="•"/>
      <w:lvlJc w:val="left"/>
      <w:pPr>
        <w:ind w:left="4946" w:hanging="352"/>
      </w:pPr>
      <w:rPr>
        <w:rFonts w:hint="default"/>
        <w:lang w:val="en-US" w:eastAsia="en-US" w:bidi="ar-SA"/>
      </w:rPr>
    </w:lvl>
    <w:lvl w:ilvl="8" w:tplc="E32A5EF6">
      <w:numFmt w:val="bullet"/>
      <w:lvlText w:val="•"/>
      <w:lvlJc w:val="left"/>
      <w:pPr>
        <w:ind w:left="5631" w:hanging="352"/>
      </w:pPr>
      <w:rPr>
        <w:rFonts w:hint="default"/>
        <w:lang w:val="en-US" w:eastAsia="en-US" w:bidi="ar-SA"/>
      </w:rPr>
    </w:lvl>
  </w:abstractNum>
  <w:abstractNum w:abstractNumId="1" w15:restartNumberingAfterBreak="0">
    <w:nsid w:val="7D266F6F"/>
    <w:multiLevelType w:val="hybridMultilevel"/>
    <w:tmpl w:val="915AC5BE"/>
    <w:lvl w:ilvl="0" w:tplc="7D70D89A">
      <w:start w:val="3"/>
      <w:numFmt w:val="lowerLetter"/>
      <w:lvlText w:val="(%1)"/>
      <w:lvlJc w:val="left"/>
      <w:pPr>
        <w:ind w:left="105" w:hanging="255"/>
        <w:jc w:val="left"/>
      </w:pPr>
      <w:rPr>
        <w:rFonts w:hint="default"/>
        <w:w w:val="101"/>
        <w:lang w:val="en-US" w:eastAsia="en-US" w:bidi="ar-SA"/>
      </w:rPr>
    </w:lvl>
    <w:lvl w:ilvl="1" w:tplc="4F1C46C8">
      <w:numFmt w:val="bullet"/>
      <w:lvlText w:val="•"/>
      <w:lvlJc w:val="left"/>
      <w:pPr>
        <w:ind w:left="405" w:hanging="255"/>
      </w:pPr>
      <w:rPr>
        <w:rFonts w:hint="default"/>
        <w:lang w:val="en-US" w:eastAsia="en-US" w:bidi="ar-SA"/>
      </w:rPr>
    </w:lvl>
    <w:lvl w:ilvl="2" w:tplc="F7E82808">
      <w:numFmt w:val="bullet"/>
      <w:lvlText w:val="•"/>
      <w:lvlJc w:val="left"/>
      <w:pPr>
        <w:ind w:left="710" w:hanging="255"/>
      </w:pPr>
      <w:rPr>
        <w:rFonts w:hint="default"/>
        <w:lang w:val="en-US" w:eastAsia="en-US" w:bidi="ar-SA"/>
      </w:rPr>
    </w:lvl>
    <w:lvl w:ilvl="3" w:tplc="152C9AAE">
      <w:numFmt w:val="bullet"/>
      <w:lvlText w:val="•"/>
      <w:lvlJc w:val="left"/>
      <w:pPr>
        <w:ind w:left="1015" w:hanging="255"/>
      </w:pPr>
      <w:rPr>
        <w:rFonts w:hint="default"/>
        <w:lang w:val="en-US" w:eastAsia="en-US" w:bidi="ar-SA"/>
      </w:rPr>
    </w:lvl>
    <w:lvl w:ilvl="4" w:tplc="9B301884">
      <w:numFmt w:val="bullet"/>
      <w:lvlText w:val="•"/>
      <w:lvlJc w:val="left"/>
      <w:pPr>
        <w:ind w:left="1321" w:hanging="255"/>
      </w:pPr>
      <w:rPr>
        <w:rFonts w:hint="default"/>
        <w:lang w:val="en-US" w:eastAsia="en-US" w:bidi="ar-SA"/>
      </w:rPr>
    </w:lvl>
    <w:lvl w:ilvl="5" w:tplc="0254C51E">
      <w:numFmt w:val="bullet"/>
      <w:lvlText w:val="•"/>
      <w:lvlJc w:val="left"/>
      <w:pPr>
        <w:ind w:left="1626" w:hanging="255"/>
      </w:pPr>
      <w:rPr>
        <w:rFonts w:hint="default"/>
        <w:lang w:val="en-US" w:eastAsia="en-US" w:bidi="ar-SA"/>
      </w:rPr>
    </w:lvl>
    <w:lvl w:ilvl="6" w:tplc="97AAE602">
      <w:numFmt w:val="bullet"/>
      <w:lvlText w:val="•"/>
      <w:lvlJc w:val="left"/>
      <w:pPr>
        <w:ind w:left="1931" w:hanging="255"/>
      </w:pPr>
      <w:rPr>
        <w:rFonts w:hint="default"/>
        <w:lang w:val="en-US" w:eastAsia="en-US" w:bidi="ar-SA"/>
      </w:rPr>
    </w:lvl>
    <w:lvl w:ilvl="7" w:tplc="72E08F0E">
      <w:numFmt w:val="bullet"/>
      <w:lvlText w:val="•"/>
      <w:lvlJc w:val="left"/>
      <w:pPr>
        <w:ind w:left="2237" w:hanging="255"/>
      </w:pPr>
      <w:rPr>
        <w:rFonts w:hint="default"/>
        <w:lang w:val="en-US" w:eastAsia="en-US" w:bidi="ar-SA"/>
      </w:rPr>
    </w:lvl>
    <w:lvl w:ilvl="8" w:tplc="86A00C5C">
      <w:numFmt w:val="bullet"/>
      <w:lvlText w:val="•"/>
      <w:lvlJc w:val="left"/>
      <w:pPr>
        <w:ind w:left="2542" w:hanging="255"/>
      </w:pPr>
      <w:rPr>
        <w:rFonts w:hint="default"/>
        <w:lang w:val="en-US" w:eastAsia="en-US" w:bidi="ar-SA"/>
      </w:rPr>
    </w:lvl>
  </w:abstractNum>
  <w:num w:numId="1" w16cid:durableId="1381711699">
    <w:abstractNumId w:val="1"/>
  </w:num>
  <w:num w:numId="2" w16cid:durableId="2008438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F4579"/>
    <w:rsid w:val="000406A8"/>
    <w:rsid w:val="001F4579"/>
    <w:rsid w:val="007A5F70"/>
    <w:rsid w:val="00995BE3"/>
    <w:rsid w:val="00B25F52"/>
    <w:rsid w:val="00F6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6BAC3"/>
  <w15:docId w15:val="{C40CEE82-CE96-43F8-A50D-5AA40E9F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jc w:val="center"/>
    </w:pPr>
    <w:rPr>
      <w:b/>
      <w:bCs/>
      <w:sz w:val="20"/>
      <w:szCs w:val="20"/>
    </w:rPr>
  </w:style>
  <w:style w:type="paragraph" w:styleId="Title">
    <w:name w:val="Title"/>
    <w:basedOn w:val="Normal"/>
    <w:uiPriority w:val="10"/>
    <w:qFormat/>
    <w:pPr>
      <w:spacing w:before="251"/>
      <w:ind w:left="1926" w:right="2929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erk@orchardpark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465</Words>
  <Characters>2655</Characters>
  <Application>Microsoft Office Word</Application>
  <DocSecurity>0</DocSecurity>
  <Lines>22</Lines>
  <Paragraphs>6</Paragraphs>
  <ScaleCrop>false</ScaleCrop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Clerk</cp:lastModifiedBy>
  <cp:revision>5</cp:revision>
  <dcterms:created xsi:type="dcterms:W3CDTF">2022-06-21T09:57:00Z</dcterms:created>
  <dcterms:modified xsi:type="dcterms:W3CDTF">2022-06-21T10:00:00Z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2022-05-31T00:00:00Z</vt:filetime>
  </property>
  <property fmtid="{D5CDD505-2E9C-101B-9397-08002B2CF9AE}" pid="3" name="LastSaved">
    <vt:filetime>2022-06-21T00:00:00Z</vt:filetime>
  </property>
  <property fmtid="{D5CDD505-2E9C-101B-9397-08002B2CF9AE}" pid="4" name="Producer">
    <vt:lpwstr>macOS Version 10.15.7 (Build 19H1824) Quartz PDFContext</vt:lpwstr>
  </property>
</Properties>
</file>